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306" w:before="0" w:line="240" w:lineRule="auto"/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IV Jornadas de Estudiantes de Ciencias Exactas y Naturales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85" w:before="0" w:line="240" w:lineRule="auto"/>
        <w:ind w:left="0" w:firstLine="0"/>
        <w:jc w:val="center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none"/>
          <w:rtl w:val="0"/>
        </w:rPr>
        <w:t xml:space="preserve">Circular N°1</w:t>
      </w:r>
    </w:p>
    <w:p w:rsidR="00000000" w:rsidDel="00000000" w:rsidP="00000000" w:rsidRDefault="00000000" w:rsidRPr="00000000" w14:paraId="00000003">
      <w:pPr>
        <w:widowControl w:val="0"/>
        <w:spacing w:line="264" w:lineRule="auto"/>
        <w:ind w:left="0" w:hanging="1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A la comunidad estudiantil de educación superior: </w:t>
      </w:r>
    </w:p>
    <w:p w:rsidR="00000000" w:rsidDel="00000000" w:rsidP="00000000" w:rsidRDefault="00000000" w:rsidRPr="00000000" w14:paraId="00000004">
      <w:pPr>
        <w:widowControl w:val="0"/>
        <w:spacing w:line="264" w:lineRule="auto"/>
        <w:ind w:left="0" w:hanging="1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Estudiantes de la Facultad de Ciencias Exactas y Naturales de la UNCUYO invitamos a estudiantes de todos los terciarios y universidades, así como también a egresadas/os, docentes y personal administrativo de la FCEN-UNCUYO, a las Cuartas Jornadas de Estudiantes de Ciencias Exactas y Naturales de la UNCUYO (IV JECEN), a realizarse los días jueves 25 de Abril a part</w:t>
      </w:r>
      <w:r w:rsidDel="00000000" w:rsidR="00000000" w:rsidRPr="00000000">
        <w:rPr>
          <w:rFonts w:ascii="Arial" w:cs="Arial" w:eastAsia="Arial" w:hAnsi="Arial"/>
          <w:rtl w:val="0"/>
        </w:rPr>
        <w:t xml:space="preserve">ir de las 14 hs 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y viernes 26 de Abril </w:t>
      </w:r>
      <w:r w:rsidDel="00000000" w:rsidR="00000000" w:rsidRPr="00000000">
        <w:rPr>
          <w:rFonts w:ascii="Arial" w:cs="Arial" w:eastAsia="Arial" w:hAnsi="Arial"/>
          <w:rtl w:val="0"/>
        </w:rPr>
        <w:t xml:space="preserve">a partir de las 9 hs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, con suspensión de actividad académica. En las Jornadas podrán compartir sus trabajos relacionados con las ciencias exactas y naturales en los siguientes campos: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Investigación básica en ciencias exactas y naturales.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Investigación aplicada en ciencias exactas y naturales.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Investigación en filosofía de las ciencias exactas y naturales.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Investigación en sociología de las ciencias exactas y naturales.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Investigación en política científica.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Investigación en educación.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Articulación social.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Difusión científica.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Arte, diseño y ciencia.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Otros.</w:t>
      </w:r>
    </w:p>
    <w:p w:rsidR="00000000" w:rsidDel="00000000" w:rsidP="00000000" w:rsidRDefault="00000000" w:rsidRPr="00000000" w14:paraId="0000000F">
      <w:pPr>
        <w:widowControl w:val="0"/>
        <w:spacing w:line="264" w:lineRule="auto"/>
        <w:ind w:left="0" w:hanging="1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Modalidades de presentación de trabajos*: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Exposición oral de 15 minutos.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Exposición de póster.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10" w:right="0" w:firstLine="0"/>
        <w:jc w:val="both"/>
        <w:rPr>
          <w:rFonts w:ascii="Iskoola Pota" w:cs="Iskoola Pota" w:eastAsia="Iskoola Pota" w:hAnsi="Iskoola Pot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 ambos casos se admiten y son bienvenidos todos aquellos materiales y medios de exposición que sirvan para complementar y mejorar la presentación del trabajo (por ej., maquetas, material audiovisual, material de muestra, “demostraciones experimentales”,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modalidades (oral y póster).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64" w:lineRule="auto"/>
        <w:ind w:left="0" w:hanging="1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Objetivos: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0"/>
        </w:tabs>
        <w:spacing w:after="67" w:before="0" w:line="240" w:lineRule="auto"/>
        <w:ind w:left="71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Generar un espacio de difusión y reflexión de las prácticas científicas, sociales y educativas.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after="67" w:before="0" w:line="240" w:lineRule="auto"/>
        <w:ind w:left="710" w:hanging="36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Conocer trabajos de investigación científica y educativa, comunicación de las ciencias o articulación social que estén realizando o hayan realizado estudiantes de la región y egresadas/os de la FCEN y carreras afines.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after="66" w:before="0" w:line="240" w:lineRule="auto"/>
        <w:ind w:left="710" w:hanging="36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Generar debates en cuanto a la formación de los y las estudiantes y su posterior inserción en la profesión.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line="264" w:lineRule="auto"/>
        <w:ind w:left="71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Establecer vínculos entre la juventud estudiantil de la región. 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Requisitos para presentar un trabajo:</w:t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69" w:before="0" w:line="240" w:lineRule="auto"/>
        <w:ind w:left="710" w:hanging="36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Ser estudiante de alguna institución de educación superior o haber finalizado los estudios universitarios o terciarios.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67" w:before="0" w:line="240" w:lineRule="auto"/>
        <w:ind w:left="71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Llenar el formulario de inscripción en el siguiente enlace: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https://goo.gl/forms/D0OvX7b0GILIZDjP2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En ese formulario se debe cargar el resumen del trabajo a presentar, con las siguientes características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spacing w:after="67" w:before="0" w:line="240" w:lineRule="auto"/>
        <w:ind w:left="143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Título. 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spacing w:after="67" w:before="0" w:line="240" w:lineRule="auto"/>
        <w:ind w:left="1430" w:hanging="36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Nombre de los y las autores/as y filiación institucional de los mismos.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spacing w:after="67" w:before="0" w:line="240" w:lineRule="auto"/>
        <w:ind w:left="1430" w:hanging="360"/>
        <w:rPr>
          <w:rFonts w:ascii="Arial" w:cs="Arial" w:eastAsia="Arial" w:hAnsi="Arial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Correo electrónico del expositor o expositora.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spacing w:after="67" w:before="0" w:line="240" w:lineRule="auto"/>
        <w:ind w:left="143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Texto de hasta 600 palabras.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spacing w:after="67" w:before="0" w:line="240" w:lineRule="auto"/>
        <w:ind w:left="143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Hasta 3 figuras (opcional).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spacing w:after="67" w:before="0" w:line="240" w:lineRule="auto"/>
        <w:ind w:left="143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Hasta 6 referencias bibliográficas.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spacing w:after="67" w:before="0" w:line="240" w:lineRule="auto"/>
        <w:ind w:left="143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Agradecimientos y reconocimiento de la fuente de financiamiento (opcional).</w:t>
      </w:r>
    </w:p>
    <w:p w:rsidR="00000000" w:rsidDel="00000000" w:rsidP="00000000" w:rsidRDefault="00000000" w:rsidRPr="00000000" w14:paraId="00000024">
      <w:pPr>
        <w:widowControl w:val="0"/>
        <w:tabs>
          <w:tab w:val="left" w:pos="220"/>
          <w:tab w:val="left" w:pos="720"/>
        </w:tabs>
        <w:spacing w:after="67" w:before="0" w:line="240" w:lineRule="auto"/>
        <w:ind w:left="72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En el siguiente enlace se encuentra la </w:t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guía completa y un ejemplo para la elaboración del resumen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widowControl w:val="0"/>
        <w:tabs>
          <w:tab w:val="left" w:pos="220"/>
          <w:tab w:val="left" w:pos="720"/>
        </w:tabs>
        <w:spacing w:after="67" w:before="0" w:line="240" w:lineRule="auto"/>
        <w:ind w:left="72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https://www.dropbox.com/s/bma081o5dvvj5tu/Plantilla_3jecen.pdf?dl=0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67" w:before="0" w:line="240" w:lineRule="auto"/>
        <w:ind w:left="71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Corregir las observaciones hechas al resumen por la Comisión Evaluadora, conformada por docentes y estudiantes de la FCEN-UNCUYO. </w:t>
      </w:r>
    </w:p>
    <w:p w:rsidR="00000000" w:rsidDel="00000000" w:rsidP="00000000" w:rsidRDefault="00000000" w:rsidRPr="00000000" w14:paraId="00000027">
      <w:pPr>
        <w:widowControl w:val="0"/>
        <w:tabs>
          <w:tab w:val="left" w:pos="220"/>
          <w:tab w:val="left" w:pos="720"/>
        </w:tabs>
        <w:spacing w:after="67" w:before="0" w:line="240" w:lineRule="auto"/>
        <w:ind w:left="71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u w:val="none"/>
          <w:rtl w:val="0"/>
        </w:rPr>
        <w:t xml:space="preserve">La fecha límite para la entrega de resúmenes es el día lunes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none"/>
          <w:rtl w:val="0"/>
        </w:rPr>
        <w:t xml:space="preserve">/03. </w:t>
      </w:r>
      <w:r w:rsidDel="00000000" w:rsidR="00000000" w:rsidRPr="00000000">
        <w:rPr>
          <w:rFonts w:ascii="Arial" w:cs="Arial" w:eastAsia="Arial" w:hAnsi="Arial"/>
          <w:b w:val="1"/>
          <w:color w:val="00000a"/>
          <w:u w:val="none"/>
          <w:rtl w:val="0"/>
        </w:rPr>
        <w:t xml:space="preserve">No hay límite para la cantidad de trabajos que puede presentar un autor/a. Por cada trabajo se entregará un certificado oficial emitido por la FCEN-UNCUYO.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hanging="1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Aclaramos que </w:t>
      </w:r>
      <w:r w:rsidDel="00000000" w:rsidR="00000000" w:rsidRPr="00000000">
        <w:rPr>
          <w:rFonts w:ascii="Arial" w:cs="Arial" w:eastAsia="Arial" w:hAnsi="Arial"/>
          <w:b w:val="1"/>
          <w:u w:val="none"/>
          <w:rtl w:val="0"/>
        </w:rPr>
        <w:t xml:space="preserve">la entrada es libre y gratuita.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 Las personas que quieran participar en calidad de asistente recibirán un certificado emitido por la Comisión Organizadora y deben inscribirse en el siguiente enlace: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https://goo.gl/forms/D0OvX7b0GILIZDjP2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220"/>
          <w:tab w:val="left" w:pos="720"/>
        </w:tabs>
        <w:spacing w:line="264" w:lineRule="auto"/>
        <w:ind w:left="0" w:hanging="1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Si hay estudiantes que quieran participar, colaborar o presentar sugerencias acerca de la organización de las Jornadas pueden hacerlo enviando un correo al mail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jecenuncuyo@gmail.com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. Ante cualquier duda, contactarse por ese medio. Para mantenerse al tanto de las novedades, visite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https://www.facebook.com/4JECEN/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220"/>
          <w:tab w:val="left" w:pos="720"/>
        </w:tabs>
        <w:spacing w:after="270" w:before="0" w:line="264" w:lineRule="auto"/>
        <w:ind w:left="0" w:hanging="1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Esperamos contar con su participación. Comisión Organizadora de las IV JECEN.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702" w:right="169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Iskoola Pot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06395" cy="1148080"/>
          <wp:effectExtent b="0" l="0" r="0" t="0"/>
          <wp:docPr descr="Macintosh HD:Users:nicolasprieto:Desktop:JECEN:3 JECEN:Encabezado_3jecen-09.jpg" id="1" name="image1.jpg"/>
          <a:graphic>
            <a:graphicData uri="http://schemas.openxmlformats.org/drawingml/2006/picture">
              <pic:pic>
                <pic:nvPicPr>
                  <pic:cNvPr descr="Macintosh HD:Users:nicolasprieto:Desktop:JECEN:3 JECEN:Encabezado_3jecen-09.jpg" id="0" name="image1.jpg"/>
                  <pic:cNvPicPr preferRelativeResize="0"/>
                </pic:nvPicPr>
                <pic:blipFill>
                  <a:blip r:embed="rId1"/>
                  <a:srcRect b="-4988" l="0" r="53567" t="0"/>
                  <a:stretch>
                    <a:fillRect/>
                  </a:stretch>
                </pic:blipFill>
                <pic:spPr>
                  <a:xfrm>
                    <a:off x="0" y="0"/>
                    <a:ext cx="2906395" cy="1148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10" w:hanging="360"/>
      </w:pPr>
      <w:rPr/>
    </w:lvl>
    <w:lvl w:ilvl="1">
      <w:start w:val="1"/>
      <w:numFmt w:val="lowerLetter"/>
      <w:lvlText w:val="%2."/>
      <w:lvlJc w:val="left"/>
      <w:pPr>
        <w:ind w:left="1430" w:hanging="360"/>
      </w:pPr>
      <w:rPr/>
    </w:lvl>
    <w:lvl w:ilvl="2">
      <w:start w:val="1"/>
      <w:numFmt w:val="lowerRoman"/>
      <w:lvlText w:val="%3."/>
      <w:lvlJc w:val="right"/>
      <w:pPr>
        <w:ind w:left="2150" w:hanging="180"/>
      </w:pPr>
      <w:rPr/>
    </w:lvl>
    <w:lvl w:ilvl="3">
      <w:start w:val="1"/>
      <w:numFmt w:val="decimal"/>
      <w:lvlText w:val="%4."/>
      <w:lvlJc w:val="left"/>
      <w:pPr>
        <w:ind w:left="2870" w:hanging="360"/>
      </w:pPr>
      <w:rPr/>
    </w:lvl>
    <w:lvl w:ilvl="4">
      <w:start w:val="1"/>
      <w:numFmt w:val="lowerLetter"/>
      <w:lvlText w:val="%5."/>
      <w:lvlJc w:val="left"/>
      <w:pPr>
        <w:ind w:left="3590" w:hanging="360"/>
      </w:pPr>
      <w:rPr/>
    </w:lvl>
    <w:lvl w:ilvl="5">
      <w:start w:val="1"/>
      <w:numFmt w:val="lowerRoman"/>
      <w:lvlText w:val="%6."/>
      <w:lvlJc w:val="right"/>
      <w:pPr>
        <w:ind w:left="4310" w:hanging="180"/>
      </w:pPr>
      <w:rPr/>
    </w:lvl>
    <w:lvl w:ilvl="6">
      <w:start w:val="1"/>
      <w:numFmt w:val="decimal"/>
      <w:lvlText w:val="%7."/>
      <w:lvlJc w:val="left"/>
      <w:pPr>
        <w:ind w:left="5030" w:hanging="360"/>
      </w:pPr>
      <w:rPr/>
    </w:lvl>
    <w:lvl w:ilvl="7">
      <w:start w:val="1"/>
      <w:numFmt w:val="lowerLetter"/>
      <w:lvlText w:val="%8."/>
      <w:lvlJc w:val="left"/>
      <w:pPr>
        <w:ind w:left="5750" w:hanging="360"/>
      </w:pPr>
      <w:rPr/>
    </w:lvl>
    <w:lvl w:ilvl="8">
      <w:start w:val="1"/>
      <w:numFmt w:val="lowerRoman"/>
      <w:lvlText w:val="%9."/>
      <w:lvlJc w:val="right"/>
      <w:pPr>
        <w:ind w:left="647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skoola Pota" w:cs="Iskoola Pota" w:eastAsia="Iskoola Pota" w:hAnsi="Iskoola Pota"/>
        <w:sz w:val="22"/>
        <w:szCs w:val="22"/>
        <w:lang w:val="en-US"/>
      </w:rPr>
    </w:rPrDefault>
    <w:pPrDefault>
      <w:pPr>
        <w:spacing w:after="270" w:line="266" w:lineRule="auto"/>
        <w:ind w:left="-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forms/D0OvX7b0GILIZDjP2" TargetMode="External"/><Relationship Id="rId7" Type="http://schemas.openxmlformats.org/officeDocument/2006/relationships/hyperlink" Target="https://goo.gl/forms/D0OvX7b0GILIZDjP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