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2E98F" w14:textId="178B08E7" w:rsidR="00D51FCF" w:rsidRPr="007362C5" w:rsidRDefault="00D51FCF" w:rsidP="007362C5">
      <w:pPr>
        <w:spacing w:line="276" w:lineRule="auto"/>
        <w:contextualSpacing/>
        <w:jc w:val="center"/>
        <w:rPr>
          <w:rFonts w:ascii="Times New Roman" w:hAnsi="Times New Roman" w:cs="Times New Roman"/>
          <w:b/>
        </w:rPr>
      </w:pPr>
      <w:r w:rsidRPr="007362C5">
        <w:rPr>
          <w:rFonts w:ascii="Times New Roman" w:hAnsi="Times New Roman" w:cs="Times New Roman"/>
          <w:b/>
        </w:rPr>
        <w:t>Módulo de Comprensión y Producción de textos Académicos y Científicos</w:t>
      </w:r>
    </w:p>
    <w:p w14:paraId="4D16C42D" w14:textId="77777777" w:rsidR="00D51FCF" w:rsidRPr="007362C5" w:rsidRDefault="00D51FCF" w:rsidP="007362C5">
      <w:pPr>
        <w:spacing w:line="276" w:lineRule="auto"/>
        <w:contextualSpacing/>
        <w:jc w:val="center"/>
        <w:rPr>
          <w:rFonts w:ascii="Times New Roman" w:hAnsi="Times New Roman" w:cs="Times New Roman"/>
          <w:b/>
        </w:rPr>
      </w:pPr>
      <w:r w:rsidRPr="007362C5">
        <w:rPr>
          <w:rFonts w:ascii="Times New Roman" w:hAnsi="Times New Roman" w:cs="Times New Roman"/>
          <w:b/>
        </w:rPr>
        <w:t>Trabajo práctico n#3</w:t>
      </w:r>
    </w:p>
    <w:p w14:paraId="7D70D925" w14:textId="4D95B21F" w:rsidR="00D51FCF" w:rsidRPr="007362C5" w:rsidRDefault="00D51FCF" w:rsidP="007362C5">
      <w:pPr>
        <w:spacing w:line="276" w:lineRule="auto"/>
        <w:contextualSpacing/>
        <w:rPr>
          <w:rFonts w:ascii="Times New Roman" w:hAnsi="Times New Roman" w:cs="Times New Roman"/>
        </w:rPr>
      </w:pPr>
    </w:p>
    <w:p w14:paraId="6D4768BC" w14:textId="1310ECB3" w:rsidR="00D51FCF" w:rsidRPr="007362C5" w:rsidRDefault="00464C0D" w:rsidP="007362C5">
      <w:pPr>
        <w:pStyle w:val="Prrafodelista"/>
        <w:numPr>
          <w:ilvl w:val="0"/>
          <w:numId w:val="1"/>
        </w:numPr>
        <w:spacing w:line="276" w:lineRule="auto"/>
        <w:rPr>
          <w:rFonts w:ascii="Times New Roman" w:hAnsi="Times New Roman" w:cs="Times New Roman"/>
        </w:rPr>
      </w:pPr>
      <w:r w:rsidRPr="00464C0D">
        <w:rPr>
          <w:rFonts w:ascii="Times New Roman" w:hAnsi="Times New Roman" w:cs="Times New Roman"/>
          <w:noProof/>
        </w:rPr>
        <mc:AlternateContent>
          <mc:Choice Requires="wps">
            <w:drawing>
              <wp:anchor distT="45720" distB="45720" distL="114300" distR="114300" simplePos="0" relativeHeight="251652096" behindDoc="0" locked="0" layoutInCell="1" allowOverlap="1" wp14:anchorId="2D8832C3" wp14:editId="35B2F7E2">
                <wp:simplePos x="0" y="0"/>
                <wp:positionH relativeFrom="margin">
                  <wp:align>right</wp:align>
                </wp:positionH>
                <wp:positionV relativeFrom="paragraph">
                  <wp:posOffset>835025</wp:posOffset>
                </wp:positionV>
                <wp:extent cx="5715000" cy="1404620"/>
                <wp:effectExtent l="0" t="0" r="19050"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3119685F" w14:textId="380627EF" w:rsidR="00F3175C" w:rsidRPr="00F3175C" w:rsidRDefault="00F3175C" w:rsidP="00464C0D">
                            <w:pPr>
                              <w:jc w:val="both"/>
                              <w:rPr>
                                <w:rFonts w:ascii="Times New Roman" w:hAnsi="Times New Roman" w:cs="Times New Roman"/>
                                <w:b/>
                              </w:rPr>
                            </w:pPr>
                            <w:r w:rsidRPr="00F3175C">
                              <w:rPr>
                                <w:rFonts w:ascii="Times New Roman" w:hAnsi="Times New Roman" w:cs="Times New Roman"/>
                                <w:b/>
                              </w:rPr>
                              <w:t>Fragmento 1</w:t>
                            </w:r>
                          </w:p>
                          <w:p w14:paraId="5B7224FC" w14:textId="6EF466D2" w:rsidR="00464C0D" w:rsidRDefault="00464C0D" w:rsidP="00464C0D">
                            <w:pPr>
                              <w:jc w:val="both"/>
                            </w:pPr>
                            <w:r w:rsidRPr="007362C5">
                              <w:rPr>
                                <w:rFonts w:ascii="Times New Roman" w:hAnsi="Times New Roman" w:cs="Times New Roman"/>
                              </w:rPr>
                              <w:t>La tabla periódica está dividida a nivel general en metales y no metales. Sin embargo, hay otra diferenciación, que la divide en regiones, división basada en los subniveles energéticos que ocupan los electrones del ultimo nivel. Así la tabla periódica está dividida en la región s, la región p, la región d y la región f. Por ejemplo, en la región s se ubican los elementos cuyos e- finalicen su distribución en el subnivel s. En esta sección nos ocuparemos de las regiones d y f de la tabla periódica, correspondientes a los elementos de transición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8832C3" id="_x0000_t202" coordsize="21600,21600" o:spt="202" path="m,l,21600r21600,l21600,xe">
                <v:stroke joinstyle="miter"/>
                <v:path gradientshapeok="t" o:connecttype="rect"/>
              </v:shapetype>
              <v:shape id="Cuadro de texto 2" o:spid="_x0000_s1026" type="#_x0000_t202" style="position:absolute;left:0;text-align:left;margin-left:398.8pt;margin-top:65.75pt;width:450pt;height:110.6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X0TwIAAMcEAAAOAAAAZHJzL2Uyb0RvYy54bWysVNuO0zAQfUfiHyy/0yRVu2WjpqulyyKk&#10;5SIWPsD1pYnW8RjbbVK+nrGTZisQPCBeLDsz58yZW9Y3favJUTrfgKloMcspkYaDaMy+ot++3r96&#10;TYkPzAimwciKnqSnN5uXL9adLeUcatBCOoIkxpedrWgdgi2zzPNatszPwEqDRgWuZQGfbp8Jxzpk&#10;b3U2z/OrrAMnrAMuvcevd4ORbhK/UpKHT0p5GYiuKGoL6XTp3MUz26xZuXfM1g0fZbB/UNGyxmDQ&#10;ieqOBUYOrvmNqm24Aw8qzDi0GSjVcJlywGyK/JdsHmtmZcoFi+PtVCb//2j5x+NnRxpR0XmxosSw&#10;Fpu0PTDhgAhJguwDkHksU2d9id6PFv1D/wZ6bHdK2dsH4E+eGNjWzOzlrXPQ1ZIJlFlEZHYBHXh8&#10;JNl1H0BgNHYIkIh65dpYQ6wKQXZs12lqEeogHD8uV8Uyz9HE0VYs8sXVPDUxY+UZbp0P7yS0JF4q&#10;6nAGEj07PvgQ5bDy7BKjaUM6pLrOl3lyi8rfGpEGI7BGD3cEaTOmEtWPeYSTlgPJF6mwjKhwnljS&#10;AMutduTIcPTE01CJyIKeEaIarSfQWMk49c8gHc6g0TfCZBrqCTho/mO0yTtFBBMmYNsYcH+Xqgb/&#10;c9ZDrrGXod/140TsQJywlw6GzcI/AV5qcD8o6XCrKuq/H5iTlOj3Bufhulgs4hqmx2K5wuYRd2nZ&#10;XVqY4UhV0UDJcN2GtLoxGW9vcW7um9TRKGpQMorFbUmNHjc7ruPlO3k9/382PwEAAP//AwBQSwME&#10;FAAGAAgAAAAhAIdudPPaAAAACAEAAA8AAABkcnMvZG93bnJldi54bWxMj81OwzAQhO9IvIO1SNyo&#10;3UYtEOJUCMSdBCSubrzEEf5T7DQJT89yguPOjGa/qY6Ls+yMYxqCl7DdCGDou6AH30t4f3u5uQOW&#10;svJa2eBRwooJjvXlRaVKHWbf4LnNPaMSn0olweQcS85TZ9CptAkRPXmfYXQq0zn2XI9qpnJn+U6I&#10;A3dq8PTBqIhPBruvdnIS4uv8HcVqlZmeP0TRYNv0h1XK66vl8QFYxiX/heEXn9ChJqZTmLxOzEqg&#10;IZnUYrsHRva9EKScJBT73S3wuuL/B9Q/AAAA//8DAFBLAQItABQABgAIAAAAIQC2gziS/gAAAOEB&#10;AAATAAAAAAAAAAAAAAAAAAAAAABbQ29udGVudF9UeXBlc10ueG1sUEsBAi0AFAAGAAgAAAAhADj9&#10;If/WAAAAlAEAAAsAAAAAAAAAAAAAAAAALwEAAF9yZWxzLy5yZWxzUEsBAi0AFAAGAAgAAAAhAAuD&#10;RfRPAgAAxwQAAA4AAAAAAAAAAAAAAAAALgIAAGRycy9lMm9Eb2MueG1sUEsBAi0AFAAGAAgAAAAh&#10;AIdudPPaAAAACAEAAA8AAAAAAAAAAAAAAAAAqQQAAGRycy9kb3ducmV2LnhtbFBLBQYAAAAABAAE&#10;APMAAACwBQAAAAA=&#10;" fillcolor="white [3201]" strokecolor="black [3200]" strokeweight="1.5pt">
                <v:textbox style="mso-fit-shape-to-text:t">
                  <w:txbxContent>
                    <w:p w14:paraId="3119685F" w14:textId="380627EF" w:rsidR="00F3175C" w:rsidRPr="00F3175C" w:rsidRDefault="00F3175C" w:rsidP="00464C0D">
                      <w:pPr>
                        <w:jc w:val="both"/>
                        <w:rPr>
                          <w:rFonts w:ascii="Times New Roman" w:hAnsi="Times New Roman" w:cs="Times New Roman"/>
                          <w:b/>
                        </w:rPr>
                      </w:pPr>
                      <w:r w:rsidRPr="00F3175C">
                        <w:rPr>
                          <w:rFonts w:ascii="Times New Roman" w:hAnsi="Times New Roman" w:cs="Times New Roman"/>
                          <w:b/>
                        </w:rPr>
                        <w:t>Fragmento 1</w:t>
                      </w:r>
                    </w:p>
                    <w:p w14:paraId="5B7224FC" w14:textId="6EF466D2" w:rsidR="00464C0D" w:rsidRDefault="00464C0D" w:rsidP="00464C0D">
                      <w:pPr>
                        <w:jc w:val="both"/>
                      </w:pPr>
                      <w:r w:rsidRPr="007362C5">
                        <w:rPr>
                          <w:rFonts w:ascii="Times New Roman" w:hAnsi="Times New Roman" w:cs="Times New Roman"/>
                        </w:rPr>
                        <w:t>La tabla periódica está dividida a nivel general en metales y no metales. Sin embargo, hay otra diferenciación, que la divide en regiones, división basada en los subniveles energéticos que ocupan los electrones del ultimo nivel. Así la tabla periódica está dividida en la región s, la región p, la región d y la región f. Por ejemplo, en la región s se ubican los elementos cuyos e- finalicen su distribución en el subnivel s. En esta sección nos ocuparemos de las regiones d y f de la tabla periódica, correspondientes a los elementos de transición</w:t>
                      </w:r>
                    </w:p>
                  </w:txbxContent>
                </v:textbox>
                <w10:wrap type="square" anchorx="margin"/>
              </v:shape>
            </w:pict>
          </mc:Fallback>
        </mc:AlternateContent>
      </w:r>
      <w:r w:rsidR="00D51FCF" w:rsidRPr="007362C5">
        <w:rPr>
          <w:rFonts w:ascii="Times New Roman" w:hAnsi="Times New Roman" w:cs="Times New Roman"/>
        </w:rPr>
        <w:t>Lea los siguientes fragmentos y explicite cuál es la secuencia textual que predomina en cada uno de ellos:  Narrativa – Descriptiva – Explicativa/Expositiva – Argumentativa.  ARGUMENTE su respuesta</w:t>
      </w:r>
    </w:p>
    <w:p w14:paraId="6789DDB8" w14:textId="6F4505D6" w:rsidR="00D51FCF" w:rsidRPr="007362C5" w:rsidRDefault="00D51FCF" w:rsidP="007362C5">
      <w:pPr>
        <w:spacing w:line="276" w:lineRule="auto"/>
        <w:contextualSpacing/>
        <w:rPr>
          <w:rFonts w:ascii="Times New Roman" w:hAnsi="Times New Roman" w:cs="Times New Roman"/>
        </w:rPr>
      </w:pPr>
    </w:p>
    <w:p w14:paraId="2F0BCB90" w14:textId="4D8BBCAF" w:rsidR="00D51FCF" w:rsidRPr="007362C5" w:rsidRDefault="00D51FCF" w:rsidP="007362C5">
      <w:pPr>
        <w:spacing w:line="276" w:lineRule="auto"/>
        <w:contextualSpacing/>
        <w:rPr>
          <w:rFonts w:ascii="Times New Roman" w:hAnsi="Times New Roman" w:cs="Times New Roman"/>
        </w:rPr>
      </w:pPr>
    </w:p>
    <w:p w14:paraId="728D267B" w14:textId="65B51229" w:rsidR="00142717" w:rsidRDefault="00D61D66" w:rsidP="007362C5">
      <w:pPr>
        <w:spacing w:line="276" w:lineRule="auto"/>
        <w:contextualSpacing/>
        <w:rPr>
          <w:rFonts w:ascii="Times New Roman" w:hAnsi="Times New Roman" w:cs="Times New Roman"/>
        </w:rPr>
      </w:pPr>
      <w:r w:rsidRPr="002E3DBC">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4677FD9B" wp14:editId="38C4091B">
                <wp:simplePos x="0" y="0"/>
                <wp:positionH relativeFrom="margin">
                  <wp:align>right</wp:align>
                </wp:positionH>
                <wp:positionV relativeFrom="paragraph">
                  <wp:posOffset>367030</wp:posOffset>
                </wp:positionV>
                <wp:extent cx="5715000" cy="342900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0"/>
                        </a:xfrm>
                        <a:prstGeom prst="rect">
                          <a:avLst/>
                        </a:prstGeom>
                        <a:solidFill>
                          <a:srgbClr val="FFFFFF"/>
                        </a:solidFill>
                        <a:ln w="19050">
                          <a:solidFill>
                            <a:srgbClr val="000000"/>
                          </a:solidFill>
                          <a:miter lim="800000"/>
                          <a:headEnd/>
                          <a:tailEnd/>
                        </a:ln>
                      </wps:spPr>
                      <wps:txbx>
                        <w:txbxContent>
                          <w:p w14:paraId="476E0ED9" w14:textId="6099E8E7" w:rsidR="0037169B" w:rsidRPr="00D61D66" w:rsidRDefault="00D61D66" w:rsidP="002E3DBC">
                            <w:pPr>
                              <w:pStyle w:val="NormalWeb"/>
                              <w:spacing w:before="0" w:beforeAutospacing="0" w:after="0" w:afterAutospacing="0" w:line="276" w:lineRule="auto"/>
                              <w:contextualSpacing/>
                              <w:jc w:val="both"/>
                              <w:textAlignment w:val="baseline"/>
                              <w:rPr>
                                <w:b/>
                                <w:iCs/>
                                <w:sz w:val="22"/>
                                <w:szCs w:val="22"/>
                                <w:bdr w:val="none" w:sz="0" w:space="0" w:color="auto" w:frame="1"/>
                              </w:rPr>
                            </w:pPr>
                            <w:r w:rsidRPr="00D61D66">
                              <w:rPr>
                                <w:b/>
                                <w:iCs/>
                                <w:sz w:val="22"/>
                                <w:szCs w:val="22"/>
                                <w:bdr w:val="none" w:sz="0" w:space="0" w:color="auto" w:frame="1"/>
                              </w:rPr>
                              <w:t>Fragmento 2</w:t>
                            </w:r>
                          </w:p>
                          <w:p w14:paraId="18428660" w14:textId="77777777" w:rsidR="00D61D66" w:rsidRDefault="00D61D66" w:rsidP="002E3DBC">
                            <w:pPr>
                              <w:pStyle w:val="NormalWeb"/>
                              <w:spacing w:before="0" w:beforeAutospacing="0" w:after="0" w:afterAutospacing="0" w:line="276" w:lineRule="auto"/>
                              <w:contextualSpacing/>
                              <w:jc w:val="both"/>
                              <w:textAlignment w:val="baseline"/>
                              <w:rPr>
                                <w:iCs/>
                                <w:sz w:val="22"/>
                                <w:szCs w:val="22"/>
                                <w:bdr w:val="none" w:sz="0" w:space="0" w:color="auto" w:frame="1"/>
                              </w:rPr>
                            </w:pPr>
                          </w:p>
                          <w:p w14:paraId="47AECC6E" w14:textId="0B88C036" w:rsidR="002E3DBC" w:rsidRPr="007362C5" w:rsidRDefault="002E3DBC" w:rsidP="002E3DBC">
                            <w:pPr>
                              <w:pStyle w:val="NormalWeb"/>
                              <w:spacing w:before="0" w:beforeAutospacing="0" w:after="0" w:afterAutospacing="0" w:line="276" w:lineRule="auto"/>
                              <w:contextualSpacing/>
                              <w:jc w:val="both"/>
                              <w:textAlignment w:val="baseline"/>
                              <w:rPr>
                                <w:sz w:val="22"/>
                                <w:szCs w:val="22"/>
                              </w:rPr>
                            </w:pPr>
                            <w:r w:rsidRPr="007362C5">
                              <w:rPr>
                                <w:iCs/>
                                <w:sz w:val="22"/>
                                <w:szCs w:val="22"/>
                                <w:bdr w:val="none" w:sz="0" w:space="0" w:color="auto" w:frame="1"/>
                              </w:rPr>
                              <w:t xml:space="preserve">En 1869 el profesor de química de la universidad de San Petersburgo </w:t>
                            </w:r>
                            <w:proofErr w:type="spellStart"/>
                            <w:r w:rsidRPr="007362C5">
                              <w:rPr>
                                <w:iCs/>
                                <w:sz w:val="22"/>
                                <w:szCs w:val="22"/>
                                <w:bdr w:val="none" w:sz="0" w:space="0" w:color="auto" w:frame="1"/>
                              </w:rPr>
                              <w:t>Dmitri</w:t>
                            </w:r>
                            <w:proofErr w:type="spellEnd"/>
                            <w:r w:rsidRPr="007362C5">
                              <w:rPr>
                                <w:iCs/>
                                <w:sz w:val="22"/>
                                <w:szCs w:val="22"/>
                                <w:bdr w:val="none" w:sz="0" w:space="0" w:color="auto" w:frame="1"/>
                              </w:rPr>
                              <w:t xml:space="preserve"> Ivánovich Mendeléiev —un hombre liberal, feminista y excéntrico (sólo se cortaba el cabello una vez al año)— tuvo bastantes altercados con el gobierno zarista. Y el «memorándum» que distribuyó entre sus colegas en 1869 no impidió que el gobierno lo enviara varias veces al extranjero. </w:t>
                            </w:r>
                          </w:p>
                          <w:p w14:paraId="17E56118" w14:textId="77777777" w:rsidR="002E3DBC" w:rsidRPr="007362C5" w:rsidRDefault="002E3DBC" w:rsidP="002E3DBC">
                            <w:pPr>
                              <w:pStyle w:val="NormalWeb"/>
                              <w:spacing w:before="0" w:beforeAutospacing="0" w:after="0" w:afterAutospacing="0" w:line="276" w:lineRule="auto"/>
                              <w:contextualSpacing/>
                              <w:jc w:val="both"/>
                              <w:textAlignment w:val="baseline"/>
                              <w:rPr>
                                <w:sz w:val="22"/>
                                <w:szCs w:val="22"/>
                              </w:rPr>
                            </w:pPr>
                            <w:r w:rsidRPr="007362C5">
                              <w:rPr>
                                <w:iCs/>
                                <w:sz w:val="22"/>
                                <w:szCs w:val="22"/>
                                <w:bdr w:val="none" w:sz="0" w:space="0" w:color="auto" w:frame="1"/>
                              </w:rPr>
                              <w:t>Se trataba sólo de un pequeño cuadro en el que los 63 elementos químicos conocidos aparecían ordenados por sus pesos atómicos, en orden creciente, y colocados de manera que los que tenían propiedades químicas parecidas estuvieran en una misma columna. La extraña periodicidad que esta disposición revelaba parecía totalmente arbitraria, máxime cuando Mendeléiev había hecho algunos apaños, corrigiendo ciertos pesos atómicos para que cuadraran o dejando huecos poco verosímiles.</w:t>
                            </w:r>
                          </w:p>
                          <w:p w14:paraId="55CA93FC" w14:textId="77777777" w:rsidR="002E3DBC" w:rsidRPr="007362C5" w:rsidRDefault="002E3DBC" w:rsidP="002E3DBC">
                            <w:pPr>
                              <w:pStyle w:val="NormalWeb"/>
                              <w:spacing w:before="0" w:beforeAutospacing="0" w:after="0" w:afterAutospacing="0" w:line="276" w:lineRule="auto"/>
                              <w:contextualSpacing/>
                              <w:jc w:val="both"/>
                              <w:textAlignment w:val="baseline"/>
                              <w:rPr>
                                <w:sz w:val="22"/>
                                <w:szCs w:val="22"/>
                              </w:rPr>
                            </w:pPr>
                            <w:r w:rsidRPr="007362C5">
                              <w:rPr>
                                <w:sz w:val="22"/>
                                <w:szCs w:val="22"/>
                                <w:bdr w:val="none" w:sz="0" w:space="0" w:color="auto" w:frame="1"/>
                              </w:rPr>
                              <w:t xml:space="preserve">En 1869 el químico ruso </w:t>
                            </w:r>
                            <w:hyperlink r:id="rId8" w:tgtFrame="_blank" w:history="1">
                              <w:r w:rsidRPr="007362C5">
                                <w:rPr>
                                  <w:rStyle w:val="Hipervnculo"/>
                                  <w:color w:val="auto"/>
                                  <w:sz w:val="22"/>
                                  <w:szCs w:val="22"/>
                                  <w:bdr w:val="none" w:sz="0" w:space="0" w:color="auto" w:frame="1"/>
                                </w:rPr>
                                <w:t xml:space="preserve">Dimitri </w:t>
                              </w:r>
                              <w:proofErr w:type="spellStart"/>
                              <w:r w:rsidRPr="007362C5">
                                <w:rPr>
                                  <w:rStyle w:val="Hipervnculo"/>
                                  <w:color w:val="auto"/>
                                  <w:sz w:val="22"/>
                                  <w:szCs w:val="22"/>
                                  <w:bdr w:val="none" w:sz="0" w:space="0" w:color="auto" w:frame="1"/>
                                </w:rPr>
                                <w:t>Mendeleyev</w:t>
                              </w:r>
                              <w:proofErr w:type="spellEnd"/>
                            </w:hyperlink>
                            <w:r w:rsidRPr="007362C5">
                              <w:rPr>
                                <w:sz w:val="22"/>
                                <w:szCs w:val="22"/>
                                <w:bdr w:val="none" w:sz="0" w:space="0" w:color="auto" w:frame="1"/>
                              </w:rPr>
                              <w:t xml:space="preserve"> ideó un ingenioso catálogo de los elementos, la tabla periódica. Observó que los elementos parecen distribuirse en familias, que se repiten periódicamente, con propiedades químicas semejantes.</w:t>
                            </w:r>
                          </w:p>
                          <w:p w14:paraId="579C0236" w14:textId="77777777" w:rsidR="002E3DBC" w:rsidRPr="007362C5" w:rsidRDefault="002E3DBC" w:rsidP="002E3DBC">
                            <w:pPr>
                              <w:pStyle w:val="NormalWeb"/>
                              <w:spacing w:before="0" w:beforeAutospacing="0" w:after="0" w:afterAutospacing="0" w:line="276" w:lineRule="auto"/>
                              <w:contextualSpacing/>
                              <w:jc w:val="both"/>
                              <w:textAlignment w:val="baseline"/>
                              <w:rPr>
                                <w:sz w:val="22"/>
                                <w:szCs w:val="22"/>
                              </w:rPr>
                            </w:pPr>
                            <w:r w:rsidRPr="007362C5">
                              <w:rPr>
                                <w:sz w:val="22"/>
                                <w:szCs w:val="22"/>
                                <w:bdr w:val="none" w:sz="0" w:space="0" w:color="auto" w:frame="1"/>
                              </w:rPr>
                              <w:t>Siguiendo este criterio, anotó el símbolo químico y el peso atómico de todos los elementos conocidos y los ordenó, según su peso, en orden de menor a mayor; también colocó los elementos con propiedades semejantes en columnas verticales. De este modo formó un esquema, una especie de mapa donde los elementos aparecen ordenados en familias verticales y en períodos horizontales.</w:t>
                            </w:r>
                          </w:p>
                          <w:p w14:paraId="274702E6" w14:textId="08733B18" w:rsidR="002E3DBC" w:rsidRDefault="002E3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7FD9B" id="_x0000_s1027" type="#_x0000_t202" style="position:absolute;margin-left:398.8pt;margin-top:28.9pt;width:450pt;height:27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vIKwIAAFQEAAAOAAAAZHJzL2Uyb0RvYy54bWysVNuO0zAQfUfiHyy/06SlZbdR09XSpQhp&#10;uUgLHzC1ncbC8QTbbVK+nrHTbQO8IfJgeTzj4zNnZrK66xvDjsp5jbbk00nOmbICpbb7kn/7un11&#10;y5kPYCUYtKrkJ+X53frli1XXFmqGNRqpHCMQ64uuLXkdQltkmRe1asBPsFWWnBW6BgKZbp9JBx2h&#10;Nyab5fmbrEMnW4dCeU+nD4OTrxN+VSkRPleVV4GZkhO3kFaX1l1cs/UKir2DttbiTAP+gUUD2tKj&#10;F6gHCMAOTv8F1Wjh0GMVJgKbDKtKC5VyoGym+R/ZPNXQqpQLiePbi0z+/8GKT8cvjmlJtePMQkMl&#10;2hxAOmRSsaD6gGwWRepaX1DsU0vRoX+LfbwQE/btI4rvnlnc1GD36t457GoFkkhO481sdHXA8RFk&#10;131ESa/BIWAC6ivXREDShBE6Fet0KRDxYIIOFzfTRZ6TS5Dv9Xy2jEZ8A4rn663z4b3ChsVNyR11&#10;QIKH46MPQ+hzSKKPRsutNiYZbr/bGMeOQN2yTd8Z3Y/DjGUdJbfMF/kgwdjpxxhE78rwN4xGB+p7&#10;o5uS316CoIjCvbOSeEIRQJthT+kZe1YyijfIGPpdf64cxUeVdyhPJK3Doc1pLGlTo/vJWUctXnL/&#10;4wBOcWY+WCrPcjqfx5lIxnxxMyPDjT27sQesIKiSB86G7SakOYpULd5TGSudBL4yOVOm1k0lOo9Z&#10;nI2xnaKuP4P1LwAAAP//AwBQSwMEFAAGAAgAAAAhAJaeR6PZAAAABwEAAA8AAABkcnMvZG93bnJl&#10;di54bWxMj8FOwzAMhu9Ie4fIk7ixhGnA1jWdJiR6ZhuIa9p4TUXjVE3WdW+POcHR/299/pzvJt+J&#10;EYfYBtLwuFAgkOpgW2o0fJzeHtYgYjJkTRcINdwwwq6Y3eUms+FKBxyPqREMoZgZDS6lPpMy1g69&#10;iYvQI3F3DoM3icehkXYwV4b7Ti6VepbetMQXnOnx1WH9fbx4DU/x63013qrWNevPUpaTP6xOpdb3&#10;82m/BZFwSn/L8KvP6lCwUxUuZKPoNPAjiUkv7M/tRikOKg42nMgil//9ix8AAAD//wMAUEsBAi0A&#10;FAAGAAgAAAAhALaDOJL+AAAA4QEAABMAAAAAAAAAAAAAAAAAAAAAAFtDb250ZW50X1R5cGVzXS54&#10;bWxQSwECLQAUAAYACAAAACEAOP0h/9YAAACUAQAACwAAAAAAAAAAAAAAAAAvAQAAX3JlbHMvLnJl&#10;bHNQSwECLQAUAAYACAAAACEAY3q7yCsCAABUBAAADgAAAAAAAAAAAAAAAAAuAgAAZHJzL2Uyb0Rv&#10;Yy54bWxQSwECLQAUAAYACAAAACEAlp5Ho9kAAAAHAQAADwAAAAAAAAAAAAAAAACFBAAAZHJzL2Rv&#10;d25yZXYueG1sUEsFBgAAAAAEAAQA8wAAAIsFAAAAAA==&#10;" strokeweight="1.5pt">
                <v:textbox>
                  <w:txbxContent>
                    <w:p w14:paraId="476E0ED9" w14:textId="6099E8E7" w:rsidR="0037169B" w:rsidRPr="00D61D66" w:rsidRDefault="00D61D66" w:rsidP="002E3DBC">
                      <w:pPr>
                        <w:pStyle w:val="NormalWeb"/>
                        <w:spacing w:before="0" w:beforeAutospacing="0" w:after="0" w:afterAutospacing="0" w:line="276" w:lineRule="auto"/>
                        <w:contextualSpacing/>
                        <w:jc w:val="both"/>
                        <w:textAlignment w:val="baseline"/>
                        <w:rPr>
                          <w:b/>
                          <w:iCs/>
                          <w:sz w:val="22"/>
                          <w:szCs w:val="22"/>
                          <w:bdr w:val="none" w:sz="0" w:space="0" w:color="auto" w:frame="1"/>
                        </w:rPr>
                      </w:pPr>
                      <w:r w:rsidRPr="00D61D66">
                        <w:rPr>
                          <w:b/>
                          <w:iCs/>
                          <w:sz w:val="22"/>
                          <w:szCs w:val="22"/>
                          <w:bdr w:val="none" w:sz="0" w:space="0" w:color="auto" w:frame="1"/>
                        </w:rPr>
                        <w:t>Fragmento 2</w:t>
                      </w:r>
                    </w:p>
                    <w:p w14:paraId="18428660" w14:textId="77777777" w:rsidR="00D61D66" w:rsidRDefault="00D61D66" w:rsidP="002E3DBC">
                      <w:pPr>
                        <w:pStyle w:val="NormalWeb"/>
                        <w:spacing w:before="0" w:beforeAutospacing="0" w:after="0" w:afterAutospacing="0" w:line="276" w:lineRule="auto"/>
                        <w:contextualSpacing/>
                        <w:jc w:val="both"/>
                        <w:textAlignment w:val="baseline"/>
                        <w:rPr>
                          <w:iCs/>
                          <w:sz w:val="22"/>
                          <w:szCs w:val="22"/>
                          <w:bdr w:val="none" w:sz="0" w:space="0" w:color="auto" w:frame="1"/>
                        </w:rPr>
                      </w:pPr>
                    </w:p>
                    <w:p w14:paraId="47AECC6E" w14:textId="0B88C036" w:rsidR="002E3DBC" w:rsidRPr="007362C5" w:rsidRDefault="002E3DBC" w:rsidP="002E3DBC">
                      <w:pPr>
                        <w:pStyle w:val="NormalWeb"/>
                        <w:spacing w:before="0" w:beforeAutospacing="0" w:after="0" w:afterAutospacing="0" w:line="276" w:lineRule="auto"/>
                        <w:contextualSpacing/>
                        <w:jc w:val="both"/>
                        <w:textAlignment w:val="baseline"/>
                        <w:rPr>
                          <w:sz w:val="22"/>
                          <w:szCs w:val="22"/>
                        </w:rPr>
                      </w:pPr>
                      <w:r w:rsidRPr="007362C5">
                        <w:rPr>
                          <w:iCs/>
                          <w:sz w:val="22"/>
                          <w:szCs w:val="22"/>
                          <w:bdr w:val="none" w:sz="0" w:space="0" w:color="auto" w:frame="1"/>
                        </w:rPr>
                        <w:t xml:space="preserve">En 1869 el profesor de química de la universidad de San Petersburgo </w:t>
                      </w:r>
                      <w:proofErr w:type="spellStart"/>
                      <w:r w:rsidRPr="007362C5">
                        <w:rPr>
                          <w:iCs/>
                          <w:sz w:val="22"/>
                          <w:szCs w:val="22"/>
                          <w:bdr w:val="none" w:sz="0" w:space="0" w:color="auto" w:frame="1"/>
                        </w:rPr>
                        <w:t>Dmitri</w:t>
                      </w:r>
                      <w:proofErr w:type="spellEnd"/>
                      <w:r w:rsidRPr="007362C5">
                        <w:rPr>
                          <w:iCs/>
                          <w:sz w:val="22"/>
                          <w:szCs w:val="22"/>
                          <w:bdr w:val="none" w:sz="0" w:space="0" w:color="auto" w:frame="1"/>
                        </w:rPr>
                        <w:t xml:space="preserve"> Ivánovich Mendeléiev —un hombre liberal, feminista y excéntrico (sólo se cortaba el cabello una vez al año)— tuvo bastantes altercados con el gobierno zarista. Y el «memorándum» que distribuyó entre sus colegas en 1869 no impidió que el gobierno lo enviara varias veces al extranjero. </w:t>
                      </w:r>
                    </w:p>
                    <w:p w14:paraId="17E56118" w14:textId="77777777" w:rsidR="002E3DBC" w:rsidRPr="007362C5" w:rsidRDefault="002E3DBC" w:rsidP="002E3DBC">
                      <w:pPr>
                        <w:pStyle w:val="NormalWeb"/>
                        <w:spacing w:before="0" w:beforeAutospacing="0" w:after="0" w:afterAutospacing="0" w:line="276" w:lineRule="auto"/>
                        <w:contextualSpacing/>
                        <w:jc w:val="both"/>
                        <w:textAlignment w:val="baseline"/>
                        <w:rPr>
                          <w:sz w:val="22"/>
                          <w:szCs w:val="22"/>
                        </w:rPr>
                      </w:pPr>
                      <w:r w:rsidRPr="007362C5">
                        <w:rPr>
                          <w:iCs/>
                          <w:sz w:val="22"/>
                          <w:szCs w:val="22"/>
                          <w:bdr w:val="none" w:sz="0" w:space="0" w:color="auto" w:frame="1"/>
                        </w:rPr>
                        <w:t>Se trataba sólo de un pequeño cuadro en el que los 63 elementos químicos conocidos aparecían ordenados por sus pesos atómicos, en orden creciente, y colocados de manera que los que tenían propiedades químicas parecidas estuvieran en una misma columna. La extraña periodicidad que esta disposición revelaba parecía totalmente arbitraria, máxime cuando Mendeléiev había hecho algunos apaños, corrigiendo ciertos pesos atómicos para que cuadraran o dejando huecos poco verosímiles.</w:t>
                      </w:r>
                    </w:p>
                    <w:p w14:paraId="55CA93FC" w14:textId="77777777" w:rsidR="002E3DBC" w:rsidRPr="007362C5" w:rsidRDefault="002E3DBC" w:rsidP="002E3DBC">
                      <w:pPr>
                        <w:pStyle w:val="NormalWeb"/>
                        <w:spacing w:before="0" w:beforeAutospacing="0" w:after="0" w:afterAutospacing="0" w:line="276" w:lineRule="auto"/>
                        <w:contextualSpacing/>
                        <w:jc w:val="both"/>
                        <w:textAlignment w:val="baseline"/>
                        <w:rPr>
                          <w:sz w:val="22"/>
                          <w:szCs w:val="22"/>
                        </w:rPr>
                      </w:pPr>
                      <w:r w:rsidRPr="007362C5">
                        <w:rPr>
                          <w:sz w:val="22"/>
                          <w:szCs w:val="22"/>
                          <w:bdr w:val="none" w:sz="0" w:space="0" w:color="auto" w:frame="1"/>
                        </w:rPr>
                        <w:t xml:space="preserve">En 1869 el químico ruso </w:t>
                      </w:r>
                      <w:hyperlink r:id="rId9" w:tgtFrame="_blank" w:history="1">
                        <w:r w:rsidRPr="007362C5">
                          <w:rPr>
                            <w:rStyle w:val="Hipervnculo"/>
                            <w:color w:val="auto"/>
                            <w:sz w:val="22"/>
                            <w:szCs w:val="22"/>
                            <w:bdr w:val="none" w:sz="0" w:space="0" w:color="auto" w:frame="1"/>
                          </w:rPr>
                          <w:t xml:space="preserve">Dimitri </w:t>
                        </w:r>
                        <w:proofErr w:type="spellStart"/>
                        <w:r w:rsidRPr="007362C5">
                          <w:rPr>
                            <w:rStyle w:val="Hipervnculo"/>
                            <w:color w:val="auto"/>
                            <w:sz w:val="22"/>
                            <w:szCs w:val="22"/>
                            <w:bdr w:val="none" w:sz="0" w:space="0" w:color="auto" w:frame="1"/>
                          </w:rPr>
                          <w:t>Mendeleyev</w:t>
                        </w:r>
                        <w:proofErr w:type="spellEnd"/>
                      </w:hyperlink>
                      <w:r w:rsidRPr="007362C5">
                        <w:rPr>
                          <w:sz w:val="22"/>
                          <w:szCs w:val="22"/>
                          <w:bdr w:val="none" w:sz="0" w:space="0" w:color="auto" w:frame="1"/>
                        </w:rPr>
                        <w:t xml:space="preserve"> ideó un ingenioso catálogo de los elementos, la tabla periódica. Observó que los elementos parecen distribuirse en familias, que se repiten periódicamente, con propiedades químicas semejantes.</w:t>
                      </w:r>
                    </w:p>
                    <w:p w14:paraId="579C0236" w14:textId="77777777" w:rsidR="002E3DBC" w:rsidRPr="007362C5" w:rsidRDefault="002E3DBC" w:rsidP="002E3DBC">
                      <w:pPr>
                        <w:pStyle w:val="NormalWeb"/>
                        <w:spacing w:before="0" w:beforeAutospacing="0" w:after="0" w:afterAutospacing="0" w:line="276" w:lineRule="auto"/>
                        <w:contextualSpacing/>
                        <w:jc w:val="both"/>
                        <w:textAlignment w:val="baseline"/>
                        <w:rPr>
                          <w:sz w:val="22"/>
                          <w:szCs w:val="22"/>
                        </w:rPr>
                      </w:pPr>
                      <w:r w:rsidRPr="007362C5">
                        <w:rPr>
                          <w:sz w:val="22"/>
                          <w:szCs w:val="22"/>
                          <w:bdr w:val="none" w:sz="0" w:space="0" w:color="auto" w:frame="1"/>
                        </w:rPr>
                        <w:t>Siguiendo este criterio, anotó el símbolo químico y el peso atómico de todos los elementos conocidos y los ordenó, según su peso, en orden de menor a mayor; también colocó los elementos con propiedades semejantes en columnas verticales. De este modo formó un esquema, una especie de mapa donde los elementos aparecen ordenados en familias verticales y en períodos horizontales.</w:t>
                      </w:r>
                    </w:p>
                    <w:p w14:paraId="274702E6" w14:textId="08733B18" w:rsidR="002E3DBC" w:rsidRDefault="002E3DBC"/>
                  </w:txbxContent>
                </v:textbox>
                <w10:wrap type="square" anchorx="margin"/>
              </v:shape>
            </w:pict>
          </mc:Fallback>
        </mc:AlternateContent>
      </w:r>
    </w:p>
    <w:p w14:paraId="53CCC228" w14:textId="2158EF65" w:rsidR="00F3175C" w:rsidRDefault="00F3175C" w:rsidP="007362C5">
      <w:pPr>
        <w:spacing w:line="276" w:lineRule="auto"/>
        <w:contextualSpacing/>
        <w:rPr>
          <w:rFonts w:ascii="Times New Roman" w:hAnsi="Times New Roman" w:cs="Times New Roman"/>
        </w:rPr>
      </w:pPr>
    </w:p>
    <w:p w14:paraId="723595DA" w14:textId="0CC2CE80" w:rsidR="00F3175C" w:rsidRDefault="00F3175C" w:rsidP="007362C5">
      <w:pPr>
        <w:spacing w:line="276" w:lineRule="auto"/>
        <w:contextualSpacing/>
        <w:rPr>
          <w:rFonts w:ascii="Times New Roman" w:hAnsi="Times New Roman" w:cs="Times New Roman"/>
        </w:rPr>
      </w:pPr>
    </w:p>
    <w:p w14:paraId="2878B32F" w14:textId="4355E097" w:rsidR="00F3175C" w:rsidRDefault="00F3175C" w:rsidP="007362C5">
      <w:pPr>
        <w:spacing w:line="276" w:lineRule="auto"/>
        <w:contextualSpacing/>
        <w:rPr>
          <w:rFonts w:ascii="Times New Roman" w:hAnsi="Times New Roman" w:cs="Times New Roman"/>
        </w:rPr>
      </w:pPr>
    </w:p>
    <w:p w14:paraId="505C1929" w14:textId="61182E68" w:rsidR="00F3175C" w:rsidRDefault="00F3175C" w:rsidP="007362C5">
      <w:pPr>
        <w:spacing w:line="276" w:lineRule="auto"/>
        <w:contextualSpacing/>
        <w:rPr>
          <w:rFonts w:ascii="Times New Roman" w:hAnsi="Times New Roman" w:cs="Times New Roman"/>
        </w:rPr>
      </w:pPr>
    </w:p>
    <w:p w14:paraId="00F24030" w14:textId="68952583" w:rsidR="00F3175C" w:rsidRDefault="00F3175C" w:rsidP="007362C5">
      <w:pPr>
        <w:spacing w:line="276" w:lineRule="auto"/>
        <w:contextualSpacing/>
        <w:rPr>
          <w:rFonts w:ascii="Times New Roman" w:hAnsi="Times New Roman" w:cs="Times New Roman"/>
        </w:rPr>
      </w:pPr>
    </w:p>
    <w:p w14:paraId="3CCCF5A6" w14:textId="1DF8A531" w:rsidR="00F3175C" w:rsidRDefault="00F3175C" w:rsidP="007362C5">
      <w:pPr>
        <w:spacing w:line="276" w:lineRule="auto"/>
        <w:contextualSpacing/>
        <w:rPr>
          <w:rFonts w:ascii="Times New Roman" w:hAnsi="Times New Roman" w:cs="Times New Roman"/>
        </w:rPr>
      </w:pPr>
    </w:p>
    <w:p w14:paraId="66E61201" w14:textId="4FD509B8" w:rsidR="00F3175C" w:rsidRDefault="00F3175C" w:rsidP="007362C5">
      <w:pPr>
        <w:spacing w:line="276" w:lineRule="auto"/>
        <w:contextualSpacing/>
        <w:rPr>
          <w:rFonts w:ascii="Times New Roman" w:hAnsi="Times New Roman" w:cs="Times New Roman"/>
        </w:rPr>
      </w:pPr>
    </w:p>
    <w:p w14:paraId="7364FFE9" w14:textId="04BA7BCB" w:rsidR="00F3175C" w:rsidRDefault="00F3175C" w:rsidP="007362C5">
      <w:pPr>
        <w:spacing w:line="276" w:lineRule="auto"/>
        <w:contextualSpacing/>
        <w:rPr>
          <w:rFonts w:ascii="Times New Roman" w:hAnsi="Times New Roman" w:cs="Times New Roman"/>
        </w:rPr>
      </w:pPr>
    </w:p>
    <w:p w14:paraId="012BCED3" w14:textId="4DF6B4F1" w:rsidR="00F3175C" w:rsidRPr="007362C5" w:rsidRDefault="00205220" w:rsidP="007362C5">
      <w:pPr>
        <w:spacing w:line="276" w:lineRule="auto"/>
        <w:contextualSpacing/>
        <w:rPr>
          <w:rFonts w:ascii="Times New Roman" w:hAnsi="Times New Roman" w:cs="Times New Roman"/>
        </w:rPr>
      </w:pPr>
      <w:r w:rsidRPr="00D61D66">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0C886788" wp14:editId="59205F29">
                <wp:simplePos x="0" y="0"/>
                <wp:positionH relativeFrom="margin">
                  <wp:align>left</wp:align>
                </wp:positionH>
                <wp:positionV relativeFrom="paragraph">
                  <wp:posOffset>224155</wp:posOffset>
                </wp:positionV>
                <wp:extent cx="5715000" cy="332422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24225"/>
                        </a:xfrm>
                        <a:prstGeom prst="rect">
                          <a:avLst/>
                        </a:prstGeom>
                        <a:solidFill>
                          <a:srgbClr val="FFFFFF"/>
                        </a:solidFill>
                        <a:ln w="19050">
                          <a:solidFill>
                            <a:srgbClr val="000000"/>
                          </a:solidFill>
                          <a:miter lim="800000"/>
                          <a:headEnd/>
                          <a:tailEnd/>
                        </a:ln>
                      </wps:spPr>
                      <wps:txbx>
                        <w:txbxContent>
                          <w:p w14:paraId="2B3EF63A" w14:textId="00234090" w:rsidR="00205220" w:rsidRPr="00205220" w:rsidRDefault="00205220" w:rsidP="00205220">
                            <w:pPr>
                              <w:spacing w:after="375" w:line="276" w:lineRule="auto"/>
                              <w:contextualSpacing/>
                              <w:jc w:val="both"/>
                              <w:rPr>
                                <w:rFonts w:ascii="Times New Roman" w:eastAsia="Times New Roman" w:hAnsi="Times New Roman" w:cs="Times New Roman"/>
                                <w:b/>
                                <w:lang w:eastAsia="es-AR"/>
                              </w:rPr>
                            </w:pPr>
                            <w:r w:rsidRPr="00205220">
                              <w:rPr>
                                <w:rFonts w:ascii="Times New Roman" w:eastAsia="Times New Roman" w:hAnsi="Times New Roman" w:cs="Times New Roman"/>
                                <w:b/>
                                <w:lang w:eastAsia="es-AR"/>
                              </w:rPr>
                              <w:t>Fragmento 3</w:t>
                            </w:r>
                          </w:p>
                          <w:p w14:paraId="7140F777" w14:textId="77777777" w:rsidR="00205220" w:rsidRDefault="00205220" w:rsidP="00205220">
                            <w:pPr>
                              <w:spacing w:after="375" w:line="276" w:lineRule="auto"/>
                              <w:contextualSpacing/>
                              <w:jc w:val="both"/>
                              <w:rPr>
                                <w:rFonts w:ascii="Times New Roman" w:eastAsia="Times New Roman" w:hAnsi="Times New Roman" w:cs="Times New Roman"/>
                                <w:lang w:eastAsia="es-AR"/>
                              </w:rPr>
                            </w:pPr>
                          </w:p>
                          <w:p w14:paraId="6BE4BC32" w14:textId="63709640" w:rsidR="00205220" w:rsidRPr="007362C5" w:rsidRDefault="00205220" w:rsidP="00205220">
                            <w:pPr>
                              <w:spacing w:after="375" w:line="276" w:lineRule="auto"/>
                              <w:contextualSpacing/>
                              <w:jc w:val="both"/>
                              <w:rPr>
                                <w:rFonts w:ascii="Times New Roman" w:eastAsia="Times New Roman" w:hAnsi="Times New Roman" w:cs="Times New Roman"/>
                                <w:lang w:eastAsia="es-AR"/>
                              </w:rPr>
                            </w:pPr>
                            <w:r w:rsidRPr="00142717">
                              <w:rPr>
                                <w:rFonts w:ascii="Times New Roman" w:eastAsia="Times New Roman" w:hAnsi="Times New Roman" w:cs="Times New Roman"/>
                                <w:lang w:eastAsia="es-AR"/>
                              </w:rPr>
                              <w:t xml:space="preserve">El </w:t>
                            </w:r>
                            <w:hyperlink r:id="rId10" w:history="1">
                              <w:r w:rsidRPr="00142717">
                                <w:rPr>
                                  <w:rFonts w:ascii="Times New Roman" w:eastAsia="Times New Roman" w:hAnsi="Times New Roman" w:cs="Times New Roman"/>
                                  <w:u w:val="single"/>
                                  <w:lang w:eastAsia="es-AR"/>
                                </w:rPr>
                                <w:t>enlace iónico</w:t>
                              </w:r>
                            </w:hyperlink>
                            <w:r w:rsidRPr="00142717">
                              <w:rPr>
                                <w:rFonts w:ascii="Times New Roman" w:eastAsia="Times New Roman" w:hAnsi="Times New Roman" w:cs="Times New Roman"/>
                                <w:lang w:eastAsia="es-AR"/>
                              </w:rPr>
                              <w:t xml:space="preserve"> consiste en la atracción electrostática entre átomos con cargas eléctricas de signo contrario. Este tipo de enlace se establece entre átomos de elementos poco electronegativos con los de elementos muy electronegativos. Es necesario que uno de los elementos pueda ganar electrones y el otro perderlo, y como se ha dicho anteriormente este tipo de enlace se suele producir entre un no metal (electronegativo) y un metal (electropositivo). </w:t>
                            </w:r>
                          </w:p>
                          <w:p w14:paraId="55342EDD" w14:textId="142C1F24" w:rsidR="00205220" w:rsidRPr="003721AF" w:rsidRDefault="00205220" w:rsidP="003721AF">
                            <w:pPr>
                              <w:spacing w:after="375" w:line="276" w:lineRule="auto"/>
                              <w:contextualSpacing/>
                              <w:jc w:val="both"/>
                              <w:rPr>
                                <w:rFonts w:ascii="Times New Roman" w:eastAsia="Times New Roman" w:hAnsi="Times New Roman" w:cs="Times New Roman"/>
                                <w:lang w:eastAsia="es-AR"/>
                              </w:rPr>
                            </w:pPr>
                            <w:r w:rsidRPr="00142717">
                              <w:rPr>
                                <w:rFonts w:ascii="Times New Roman" w:eastAsia="Times New Roman" w:hAnsi="Times New Roman" w:cs="Times New Roman"/>
                                <w:lang w:eastAsia="es-AR"/>
                              </w:rPr>
                              <w:t xml:space="preserve">Un ejemplo de sustancia con enlace iónico es el cloruro sódico. En su formación tiene lugar la transferencia de un electrón del átomo de sodio al átomo de cloro. Las configuraciones electrónicas de estos elementos después del proceso de ionización son muy importantes, ya que </w:t>
                            </w:r>
                            <w:proofErr w:type="spellStart"/>
                            <w:r w:rsidRPr="00142717">
                              <w:rPr>
                                <w:rFonts w:ascii="Times New Roman" w:eastAsia="Times New Roman" w:hAnsi="Times New Roman" w:cs="Times New Roman"/>
                                <w:lang w:eastAsia="es-AR"/>
                              </w:rPr>
                              <w:t>lo</w:t>
                            </w:r>
                            <w:proofErr w:type="spellEnd"/>
                            <w:r w:rsidRPr="00142717">
                              <w:rPr>
                                <w:rFonts w:ascii="Times New Roman" w:eastAsia="Times New Roman" w:hAnsi="Times New Roman" w:cs="Times New Roman"/>
                                <w:lang w:eastAsia="es-AR"/>
                              </w:rPr>
                              <w:t xml:space="preserve"> dos han conseguido la configuración externa correspondiente a los gases nobles, ganando los átomos en estabilidad. Se produce una transferencia electrónica, cuyo déficit se cubre sobradamente con la energía que se libera al agruparse los iones formados en una red cristalina que, en el caso del cloruro sódico, es una red cúbica en la que en los vértices del paralelepípedo fundamental alternan iones Cl</w:t>
                            </w:r>
                            <w:r w:rsidRPr="00142717">
                              <w:rPr>
                                <w:rFonts w:ascii="Times New Roman" w:eastAsia="Times New Roman" w:hAnsi="Times New Roman" w:cs="Times New Roman"/>
                                <w:vertAlign w:val="superscript"/>
                                <w:lang w:eastAsia="es-AR"/>
                              </w:rPr>
                              <w:t>-</w:t>
                            </w:r>
                            <w:r w:rsidRPr="00142717">
                              <w:rPr>
                                <w:rFonts w:ascii="Times New Roman" w:eastAsia="Times New Roman" w:hAnsi="Times New Roman" w:cs="Times New Roman"/>
                                <w:lang w:eastAsia="es-AR"/>
                              </w:rPr>
                              <w:t xml:space="preserve"> y </w:t>
                            </w:r>
                            <w:proofErr w:type="spellStart"/>
                            <w:r w:rsidRPr="00142717">
                              <w:rPr>
                                <w:rFonts w:ascii="Times New Roman" w:eastAsia="Times New Roman" w:hAnsi="Times New Roman" w:cs="Times New Roman"/>
                                <w:lang w:eastAsia="es-AR"/>
                              </w:rPr>
                              <w:t>Na</w:t>
                            </w:r>
                            <w:proofErr w:type="spellEnd"/>
                            <w:r w:rsidRPr="00142717">
                              <w:rPr>
                                <w:rFonts w:ascii="Times New Roman" w:eastAsia="Times New Roman" w:hAnsi="Times New Roman" w:cs="Times New Roman"/>
                                <w:vertAlign w:val="superscript"/>
                                <w:lang w:eastAsia="es-AR"/>
                              </w:rPr>
                              <w:t>+</w:t>
                            </w:r>
                            <w:r w:rsidRPr="00142717">
                              <w:rPr>
                                <w:rFonts w:ascii="Times New Roman" w:eastAsia="Times New Roman" w:hAnsi="Times New Roman" w:cs="Times New Roman"/>
                                <w:lang w:eastAsia="es-AR"/>
                              </w:rPr>
                              <w:t>. De esta forma cada ion Cl</w:t>
                            </w:r>
                            <w:r w:rsidRPr="00142717">
                              <w:rPr>
                                <w:rFonts w:ascii="Times New Roman" w:eastAsia="Times New Roman" w:hAnsi="Times New Roman" w:cs="Times New Roman"/>
                                <w:vertAlign w:val="superscript"/>
                                <w:lang w:eastAsia="es-AR"/>
                              </w:rPr>
                              <w:t>-</w:t>
                            </w:r>
                            <w:r w:rsidRPr="00142717">
                              <w:rPr>
                                <w:rFonts w:ascii="Times New Roman" w:eastAsia="Times New Roman" w:hAnsi="Times New Roman" w:cs="Times New Roman"/>
                                <w:lang w:eastAsia="es-AR"/>
                              </w:rPr>
                              <w:t xml:space="preserve"> queda rodeado de seis iones </w:t>
                            </w:r>
                            <w:proofErr w:type="spellStart"/>
                            <w:r w:rsidRPr="00142717">
                              <w:rPr>
                                <w:rFonts w:ascii="Times New Roman" w:eastAsia="Times New Roman" w:hAnsi="Times New Roman" w:cs="Times New Roman"/>
                                <w:lang w:eastAsia="es-AR"/>
                              </w:rPr>
                              <w:t>Na</w:t>
                            </w:r>
                            <w:proofErr w:type="spellEnd"/>
                            <w:r w:rsidRPr="00142717">
                              <w:rPr>
                                <w:rFonts w:ascii="Times New Roman" w:eastAsia="Times New Roman" w:hAnsi="Times New Roman" w:cs="Times New Roman"/>
                                <w:vertAlign w:val="superscript"/>
                                <w:lang w:eastAsia="es-AR"/>
                              </w:rPr>
                              <w:t>+</w:t>
                            </w:r>
                            <w:r w:rsidRPr="00142717">
                              <w:rPr>
                                <w:rFonts w:ascii="Times New Roman" w:eastAsia="Times New Roman" w:hAnsi="Times New Roman" w:cs="Times New Roman"/>
                                <w:lang w:eastAsia="es-AR"/>
                              </w:rPr>
                              <w:t xml:space="preserve"> y recíprocamente. Se llama índice de coordinación al número de iones de signo contrario que rodean a uno determinado en una red cristalina. En el caso del NaCl, el índice de coordinación es 6 para ambos</w:t>
                            </w:r>
                            <w:r w:rsidR="003721AF">
                              <w:rPr>
                                <w:rFonts w:ascii="Times New Roman" w:eastAsia="Times New Roman" w:hAnsi="Times New Roman" w:cs="Times New Roman"/>
                                <w:lang w:eastAsia="es-A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86788" id="_x0000_s1028" type="#_x0000_t202" style="position:absolute;margin-left:0;margin-top:17.65pt;width:450pt;height:26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rLwIAAFQEAAAOAAAAZHJzL2Uyb0RvYy54bWysVNtu2zAMfR+wfxD0vthxk7U14hRdugwD&#10;ugvQ7QMYSY6FyaInKbGzry8lp2m6YS/D8iCIJnV4eEhmcTO0hu2V8xptxaeTnDNlBUpttxX//m39&#10;5oozH8BKMGhVxQ/K85vl61eLvitVgQ0aqRwjEOvLvqt4E0JXZpkXjWrBT7BTlpw1uhYCmW6bSQc9&#10;obcmK/L8bdajk51Dobynr3ejky8Tfl0rEb7UtVeBmYoTt5BOl85NPLPlAsqtg67R4kgD/oFFC9pS&#10;0hPUHQRgO6f/gGq1cOixDhOBbYZ1rYVKNVA10/y3ah4a6FSqhcTx3Ukm//9gxef9V8e0rHjBmYWW&#10;WrTagXTIpGJBDQFZEUXqO19S7ENH0WF4hwM1OxXsu3sUPzyzuGrAbtWtc9g3CiSRnMaX2dnTEcdH&#10;kE3/CSVlg13ABDTUro0KkiaM0KlZh1ODiAcT9HF+OZ3nObkE+S4uillRzFMOKJ+ed86HDwpbFi8V&#10;dzQBCR729z5EOlA+hcRsHo2Wa21MMtx2szKO7YGmZZ1+R/QXYcaynoq7zuf5KMFfMYhrpDumfYHR&#10;6kBzb3Rb8atTEJRRuPdW0gMoA2gz3omzsUclo3ijjGHYDMfOUXxUeYPyQNI6HMec1pIuDbpfnPU0&#10;4hX3P3fgFGfmo6X2XE9ns7gTyZjNLwsy3Llnc+4BKwiq4oGz8boKaY8iVYu31MZaJ4GfmRwp0+gm&#10;3Y9rFnfj3E5Rz38Gy0cAAAD//wMAUEsDBBQABgAIAAAAIQBWszPS2gAAAAcBAAAPAAAAZHJzL2Rv&#10;d25yZXYueG1sTI9NT8MwDIbvSPyHyEjcWAJbUSlNJ4REz+wDcU0b01Q0TtVkXffvMSc42u+rx4/L&#10;7eIHMeMU+0Aa7lcKBFIbbE+dhuPh7S4HEZMha4ZAqOGCEbbV9VVpChvOtMN5nzrBEIqF0eBSGgsp&#10;Y+vQm7gKIxJnX2HyJvE4ddJO5sxwP8gHpR6lNz3xBWdGfHXYfu9PXkMWP98386XpXZd/1LJe/G5z&#10;qLW+vVlenkEkXNJfGX71WR0qdmrCiWwUgwZ+JGlYZ2sQnD4pxYuG0Vmeg6xK+d+/+gEAAP//AwBQ&#10;SwECLQAUAAYACAAAACEAtoM4kv4AAADhAQAAEwAAAAAAAAAAAAAAAAAAAAAAW0NvbnRlbnRfVHlw&#10;ZXNdLnhtbFBLAQItABQABgAIAAAAIQA4/SH/1gAAAJQBAAALAAAAAAAAAAAAAAAAAC8BAABfcmVs&#10;cy8ucmVsc1BLAQItABQABgAIAAAAIQB/IzarLwIAAFQEAAAOAAAAAAAAAAAAAAAAAC4CAABkcnMv&#10;ZTJvRG9jLnhtbFBLAQItABQABgAIAAAAIQBWszPS2gAAAAcBAAAPAAAAAAAAAAAAAAAAAIkEAABk&#10;cnMvZG93bnJldi54bWxQSwUGAAAAAAQABADzAAAAkAUAAAAA&#10;" strokeweight="1.5pt">
                <v:textbox>
                  <w:txbxContent>
                    <w:p w14:paraId="2B3EF63A" w14:textId="00234090" w:rsidR="00205220" w:rsidRPr="00205220" w:rsidRDefault="00205220" w:rsidP="00205220">
                      <w:pPr>
                        <w:spacing w:after="375" w:line="276" w:lineRule="auto"/>
                        <w:contextualSpacing/>
                        <w:jc w:val="both"/>
                        <w:rPr>
                          <w:rFonts w:ascii="Times New Roman" w:eastAsia="Times New Roman" w:hAnsi="Times New Roman" w:cs="Times New Roman"/>
                          <w:b/>
                          <w:lang w:eastAsia="es-AR"/>
                        </w:rPr>
                      </w:pPr>
                      <w:r w:rsidRPr="00205220">
                        <w:rPr>
                          <w:rFonts w:ascii="Times New Roman" w:eastAsia="Times New Roman" w:hAnsi="Times New Roman" w:cs="Times New Roman"/>
                          <w:b/>
                          <w:lang w:eastAsia="es-AR"/>
                        </w:rPr>
                        <w:t>Fragmento 3</w:t>
                      </w:r>
                    </w:p>
                    <w:p w14:paraId="7140F777" w14:textId="77777777" w:rsidR="00205220" w:rsidRDefault="00205220" w:rsidP="00205220">
                      <w:pPr>
                        <w:spacing w:after="375" w:line="276" w:lineRule="auto"/>
                        <w:contextualSpacing/>
                        <w:jc w:val="both"/>
                        <w:rPr>
                          <w:rFonts w:ascii="Times New Roman" w:eastAsia="Times New Roman" w:hAnsi="Times New Roman" w:cs="Times New Roman"/>
                          <w:lang w:eastAsia="es-AR"/>
                        </w:rPr>
                      </w:pPr>
                    </w:p>
                    <w:p w14:paraId="6BE4BC32" w14:textId="63709640" w:rsidR="00205220" w:rsidRPr="007362C5" w:rsidRDefault="00205220" w:rsidP="00205220">
                      <w:pPr>
                        <w:spacing w:after="375" w:line="276" w:lineRule="auto"/>
                        <w:contextualSpacing/>
                        <w:jc w:val="both"/>
                        <w:rPr>
                          <w:rFonts w:ascii="Times New Roman" w:eastAsia="Times New Roman" w:hAnsi="Times New Roman" w:cs="Times New Roman"/>
                          <w:lang w:eastAsia="es-AR"/>
                        </w:rPr>
                      </w:pPr>
                      <w:r w:rsidRPr="00142717">
                        <w:rPr>
                          <w:rFonts w:ascii="Times New Roman" w:eastAsia="Times New Roman" w:hAnsi="Times New Roman" w:cs="Times New Roman"/>
                          <w:lang w:eastAsia="es-AR"/>
                        </w:rPr>
                        <w:t xml:space="preserve">El </w:t>
                      </w:r>
                      <w:hyperlink r:id="rId11" w:history="1">
                        <w:r w:rsidRPr="00142717">
                          <w:rPr>
                            <w:rFonts w:ascii="Times New Roman" w:eastAsia="Times New Roman" w:hAnsi="Times New Roman" w:cs="Times New Roman"/>
                            <w:u w:val="single"/>
                            <w:lang w:eastAsia="es-AR"/>
                          </w:rPr>
                          <w:t>enlace iónico</w:t>
                        </w:r>
                      </w:hyperlink>
                      <w:r w:rsidRPr="00142717">
                        <w:rPr>
                          <w:rFonts w:ascii="Times New Roman" w:eastAsia="Times New Roman" w:hAnsi="Times New Roman" w:cs="Times New Roman"/>
                          <w:lang w:eastAsia="es-AR"/>
                        </w:rPr>
                        <w:t xml:space="preserve"> consiste en la atracción electrostática entre átomos con cargas eléctricas de signo contrario. Este tipo de enlace se establece entre átomos de elementos poco electronegativos con los de elementos muy electronegativos. Es necesario que uno de los elementos pueda ganar electrones y el otro perderlo, y como se ha dicho anteriormente este tipo de enlace se suele producir entre un no metal (electronegativo) y un metal (electropositivo). </w:t>
                      </w:r>
                    </w:p>
                    <w:p w14:paraId="55342EDD" w14:textId="142C1F24" w:rsidR="00205220" w:rsidRPr="003721AF" w:rsidRDefault="00205220" w:rsidP="003721AF">
                      <w:pPr>
                        <w:spacing w:after="375" w:line="276" w:lineRule="auto"/>
                        <w:contextualSpacing/>
                        <w:jc w:val="both"/>
                        <w:rPr>
                          <w:rFonts w:ascii="Times New Roman" w:eastAsia="Times New Roman" w:hAnsi="Times New Roman" w:cs="Times New Roman"/>
                          <w:lang w:eastAsia="es-AR"/>
                        </w:rPr>
                      </w:pPr>
                      <w:r w:rsidRPr="00142717">
                        <w:rPr>
                          <w:rFonts w:ascii="Times New Roman" w:eastAsia="Times New Roman" w:hAnsi="Times New Roman" w:cs="Times New Roman"/>
                          <w:lang w:eastAsia="es-AR"/>
                        </w:rPr>
                        <w:t xml:space="preserve">Un ejemplo de sustancia con enlace iónico es el cloruro sódico. En su formación tiene lugar la transferencia de un electrón del átomo de sodio al átomo de cloro. Las configuraciones electrónicas de estos elementos después del proceso de ionización son muy importantes, ya que </w:t>
                      </w:r>
                      <w:proofErr w:type="spellStart"/>
                      <w:r w:rsidRPr="00142717">
                        <w:rPr>
                          <w:rFonts w:ascii="Times New Roman" w:eastAsia="Times New Roman" w:hAnsi="Times New Roman" w:cs="Times New Roman"/>
                          <w:lang w:eastAsia="es-AR"/>
                        </w:rPr>
                        <w:t>lo</w:t>
                      </w:r>
                      <w:proofErr w:type="spellEnd"/>
                      <w:r w:rsidRPr="00142717">
                        <w:rPr>
                          <w:rFonts w:ascii="Times New Roman" w:eastAsia="Times New Roman" w:hAnsi="Times New Roman" w:cs="Times New Roman"/>
                          <w:lang w:eastAsia="es-AR"/>
                        </w:rPr>
                        <w:t xml:space="preserve"> dos han conseguido la configuración externa correspondiente a los gases nobles, ganando los átomos en estabilidad. Se produce una transferencia electrónica, cuyo déficit se cubre sobradamente con la energía que se libera al agruparse los iones formados en una red cristalina que, en el caso del cloruro sódico, es una red cúbica en la que en los vértices del paralelepípedo fundamental alternan iones Cl</w:t>
                      </w:r>
                      <w:r w:rsidRPr="00142717">
                        <w:rPr>
                          <w:rFonts w:ascii="Times New Roman" w:eastAsia="Times New Roman" w:hAnsi="Times New Roman" w:cs="Times New Roman"/>
                          <w:vertAlign w:val="superscript"/>
                          <w:lang w:eastAsia="es-AR"/>
                        </w:rPr>
                        <w:t>-</w:t>
                      </w:r>
                      <w:r w:rsidRPr="00142717">
                        <w:rPr>
                          <w:rFonts w:ascii="Times New Roman" w:eastAsia="Times New Roman" w:hAnsi="Times New Roman" w:cs="Times New Roman"/>
                          <w:lang w:eastAsia="es-AR"/>
                        </w:rPr>
                        <w:t xml:space="preserve"> y </w:t>
                      </w:r>
                      <w:proofErr w:type="spellStart"/>
                      <w:r w:rsidRPr="00142717">
                        <w:rPr>
                          <w:rFonts w:ascii="Times New Roman" w:eastAsia="Times New Roman" w:hAnsi="Times New Roman" w:cs="Times New Roman"/>
                          <w:lang w:eastAsia="es-AR"/>
                        </w:rPr>
                        <w:t>Na</w:t>
                      </w:r>
                      <w:proofErr w:type="spellEnd"/>
                      <w:r w:rsidRPr="00142717">
                        <w:rPr>
                          <w:rFonts w:ascii="Times New Roman" w:eastAsia="Times New Roman" w:hAnsi="Times New Roman" w:cs="Times New Roman"/>
                          <w:vertAlign w:val="superscript"/>
                          <w:lang w:eastAsia="es-AR"/>
                        </w:rPr>
                        <w:t>+</w:t>
                      </w:r>
                      <w:r w:rsidRPr="00142717">
                        <w:rPr>
                          <w:rFonts w:ascii="Times New Roman" w:eastAsia="Times New Roman" w:hAnsi="Times New Roman" w:cs="Times New Roman"/>
                          <w:lang w:eastAsia="es-AR"/>
                        </w:rPr>
                        <w:t>. De esta forma cada ion Cl</w:t>
                      </w:r>
                      <w:r w:rsidRPr="00142717">
                        <w:rPr>
                          <w:rFonts w:ascii="Times New Roman" w:eastAsia="Times New Roman" w:hAnsi="Times New Roman" w:cs="Times New Roman"/>
                          <w:vertAlign w:val="superscript"/>
                          <w:lang w:eastAsia="es-AR"/>
                        </w:rPr>
                        <w:t>-</w:t>
                      </w:r>
                      <w:r w:rsidRPr="00142717">
                        <w:rPr>
                          <w:rFonts w:ascii="Times New Roman" w:eastAsia="Times New Roman" w:hAnsi="Times New Roman" w:cs="Times New Roman"/>
                          <w:lang w:eastAsia="es-AR"/>
                        </w:rPr>
                        <w:t xml:space="preserve"> queda rodeado de seis iones </w:t>
                      </w:r>
                      <w:proofErr w:type="spellStart"/>
                      <w:r w:rsidRPr="00142717">
                        <w:rPr>
                          <w:rFonts w:ascii="Times New Roman" w:eastAsia="Times New Roman" w:hAnsi="Times New Roman" w:cs="Times New Roman"/>
                          <w:lang w:eastAsia="es-AR"/>
                        </w:rPr>
                        <w:t>Na</w:t>
                      </w:r>
                      <w:proofErr w:type="spellEnd"/>
                      <w:r w:rsidRPr="00142717">
                        <w:rPr>
                          <w:rFonts w:ascii="Times New Roman" w:eastAsia="Times New Roman" w:hAnsi="Times New Roman" w:cs="Times New Roman"/>
                          <w:vertAlign w:val="superscript"/>
                          <w:lang w:eastAsia="es-AR"/>
                        </w:rPr>
                        <w:t>+</w:t>
                      </w:r>
                      <w:r w:rsidRPr="00142717">
                        <w:rPr>
                          <w:rFonts w:ascii="Times New Roman" w:eastAsia="Times New Roman" w:hAnsi="Times New Roman" w:cs="Times New Roman"/>
                          <w:lang w:eastAsia="es-AR"/>
                        </w:rPr>
                        <w:t xml:space="preserve"> y recíprocamente. Se llama índice de coordinación al número de iones de signo contrario que rodean a uno determinado en una red cristalina. En el caso del NaCl, el índice de coordinación es 6 para ambos</w:t>
                      </w:r>
                      <w:r w:rsidR="003721AF">
                        <w:rPr>
                          <w:rFonts w:ascii="Times New Roman" w:eastAsia="Times New Roman" w:hAnsi="Times New Roman" w:cs="Times New Roman"/>
                          <w:lang w:eastAsia="es-AR"/>
                        </w:rPr>
                        <w:t>.</w:t>
                      </w:r>
                    </w:p>
                  </w:txbxContent>
                </v:textbox>
                <w10:wrap type="square" anchorx="margin"/>
              </v:shape>
            </w:pict>
          </mc:Fallback>
        </mc:AlternateContent>
      </w:r>
    </w:p>
    <w:p w14:paraId="067873A5" w14:textId="07904C59" w:rsidR="00142717" w:rsidRDefault="00142717" w:rsidP="007362C5">
      <w:pPr>
        <w:spacing w:line="276" w:lineRule="auto"/>
        <w:contextualSpacing/>
        <w:rPr>
          <w:rFonts w:ascii="Times New Roman" w:hAnsi="Times New Roman" w:cs="Times New Roman"/>
        </w:rPr>
      </w:pPr>
    </w:p>
    <w:p w14:paraId="684340C9" w14:textId="77777777" w:rsidR="00FB552D" w:rsidRDefault="0075535B" w:rsidP="003721AF">
      <w:pPr>
        <w:pStyle w:val="Prrafodelista"/>
        <w:numPr>
          <w:ilvl w:val="0"/>
          <w:numId w:val="1"/>
        </w:numPr>
        <w:spacing w:line="276" w:lineRule="auto"/>
        <w:rPr>
          <w:rFonts w:ascii="Times New Roman" w:hAnsi="Times New Roman" w:cs="Times New Roman"/>
        </w:rPr>
      </w:pPr>
      <w:r>
        <w:rPr>
          <w:rFonts w:ascii="Times New Roman" w:hAnsi="Times New Roman" w:cs="Times New Roman"/>
        </w:rPr>
        <w:t>Escribe un texto explicativo siguiendo los siguientes pasos</w:t>
      </w:r>
      <w:r w:rsidR="00FB552D">
        <w:rPr>
          <w:rFonts w:ascii="Times New Roman" w:hAnsi="Times New Roman" w:cs="Times New Roman"/>
        </w:rPr>
        <w:t>:</w:t>
      </w:r>
    </w:p>
    <w:p w14:paraId="06BB9187" w14:textId="77777777" w:rsidR="00FB552D" w:rsidRDefault="003721AF" w:rsidP="00FB552D">
      <w:pPr>
        <w:pStyle w:val="Prrafodelista"/>
        <w:numPr>
          <w:ilvl w:val="1"/>
          <w:numId w:val="1"/>
        </w:numPr>
        <w:spacing w:line="276" w:lineRule="auto"/>
        <w:rPr>
          <w:rFonts w:ascii="Times New Roman" w:hAnsi="Times New Roman" w:cs="Times New Roman"/>
        </w:rPr>
      </w:pPr>
      <w:r>
        <w:rPr>
          <w:rFonts w:ascii="Times New Roman" w:hAnsi="Times New Roman" w:cs="Times New Roman"/>
        </w:rPr>
        <w:t>Elige un tema que te resulte más difícil del módulo de Ciencias Naturales</w:t>
      </w:r>
      <w:r w:rsidR="00FB552D">
        <w:rPr>
          <w:rFonts w:ascii="Times New Roman" w:hAnsi="Times New Roman" w:cs="Times New Roman"/>
        </w:rPr>
        <w:t>;</w:t>
      </w:r>
    </w:p>
    <w:p w14:paraId="7ACAC07A" w14:textId="77777777" w:rsidR="00FB552D" w:rsidRDefault="0075535B" w:rsidP="00FB552D">
      <w:pPr>
        <w:pStyle w:val="Prrafodelista"/>
        <w:numPr>
          <w:ilvl w:val="1"/>
          <w:numId w:val="1"/>
        </w:numPr>
        <w:spacing w:line="276" w:lineRule="auto"/>
        <w:rPr>
          <w:rFonts w:ascii="Times New Roman" w:hAnsi="Times New Roman" w:cs="Times New Roman"/>
        </w:rPr>
      </w:pPr>
      <w:proofErr w:type="spellStart"/>
      <w:r>
        <w:rPr>
          <w:rFonts w:ascii="Times New Roman" w:hAnsi="Times New Roman" w:cs="Times New Roman"/>
        </w:rPr>
        <w:t>Hacé</w:t>
      </w:r>
      <w:proofErr w:type="spellEnd"/>
      <w:r>
        <w:rPr>
          <w:rFonts w:ascii="Times New Roman" w:hAnsi="Times New Roman" w:cs="Times New Roman"/>
        </w:rPr>
        <w:t xml:space="preserve"> un torbellino de ideas </w:t>
      </w:r>
      <w:r w:rsidR="00FB552D">
        <w:rPr>
          <w:rFonts w:ascii="Times New Roman" w:hAnsi="Times New Roman" w:cs="Times New Roman"/>
        </w:rPr>
        <w:t xml:space="preserve">sobre lo que </w:t>
      </w:r>
      <w:proofErr w:type="spellStart"/>
      <w:r w:rsidR="00FB552D">
        <w:rPr>
          <w:rFonts w:ascii="Times New Roman" w:hAnsi="Times New Roman" w:cs="Times New Roman"/>
        </w:rPr>
        <w:t>creés</w:t>
      </w:r>
      <w:proofErr w:type="spellEnd"/>
      <w:r w:rsidR="00FB552D">
        <w:rPr>
          <w:rFonts w:ascii="Times New Roman" w:hAnsi="Times New Roman" w:cs="Times New Roman"/>
        </w:rPr>
        <w:t xml:space="preserve"> saber a prior;</w:t>
      </w:r>
    </w:p>
    <w:p w14:paraId="04E0B124" w14:textId="679DC855" w:rsidR="002E3DBC" w:rsidRDefault="001F256F" w:rsidP="00A940D0">
      <w:pPr>
        <w:pStyle w:val="Prrafodelista"/>
        <w:numPr>
          <w:ilvl w:val="1"/>
          <w:numId w:val="1"/>
        </w:numPr>
        <w:spacing w:line="276" w:lineRule="auto"/>
        <w:rPr>
          <w:rFonts w:ascii="Times New Roman" w:hAnsi="Times New Roman" w:cs="Times New Roman"/>
        </w:rPr>
      </w:pPr>
      <w:proofErr w:type="spellStart"/>
      <w:r w:rsidRPr="001F256F">
        <w:rPr>
          <w:rFonts w:ascii="Times New Roman" w:hAnsi="Times New Roman" w:cs="Times New Roman"/>
        </w:rPr>
        <w:t>Completá</w:t>
      </w:r>
      <w:proofErr w:type="spellEnd"/>
      <w:r w:rsidRPr="001F256F">
        <w:rPr>
          <w:rFonts w:ascii="Times New Roman" w:hAnsi="Times New Roman" w:cs="Times New Roman"/>
        </w:rPr>
        <w:t xml:space="preserve"> esas ideas con información de diferentes fuentes</w:t>
      </w:r>
      <w:r>
        <w:rPr>
          <w:rFonts w:ascii="Times New Roman" w:hAnsi="Times New Roman" w:cs="Times New Roman"/>
        </w:rPr>
        <w:t xml:space="preserve">; </w:t>
      </w:r>
    </w:p>
    <w:p w14:paraId="2B1B5858" w14:textId="226C27D0" w:rsidR="001F256F" w:rsidRPr="001F256F" w:rsidRDefault="001F256F" w:rsidP="00A940D0">
      <w:pPr>
        <w:pStyle w:val="Prrafodelista"/>
        <w:numPr>
          <w:ilvl w:val="1"/>
          <w:numId w:val="1"/>
        </w:numPr>
        <w:spacing w:line="276" w:lineRule="auto"/>
        <w:rPr>
          <w:rFonts w:ascii="Times New Roman" w:hAnsi="Times New Roman" w:cs="Times New Roman"/>
        </w:rPr>
      </w:pPr>
      <w:r>
        <w:rPr>
          <w:rFonts w:ascii="Times New Roman" w:hAnsi="Times New Roman" w:cs="Times New Roman"/>
        </w:rPr>
        <w:t>Escribí un texto explicativo sobre ese tema para el que tu audiencia serán tus compañeros del Ciclo propedéutico</w:t>
      </w:r>
      <w:r w:rsidR="006847ED">
        <w:rPr>
          <w:rFonts w:ascii="Times New Roman" w:hAnsi="Times New Roman" w:cs="Times New Roman"/>
        </w:rPr>
        <w:t xml:space="preserve">.  El texto </w:t>
      </w:r>
      <w:r w:rsidR="008D7F92">
        <w:rPr>
          <w:rFonts w:ascii="Times New Roman" w:hAnsi="Times New Roman" w:cs="Times New Roman"/>
        </w:rPr>
        <w:t>debe tener al menos 2 párrafos.</w:t>
      </w:r>
    </w:p>
    <w:p w14:paraId="66CFC515" w14:textId="4BC8AAFE" w:rsidR="002E3DBC" w:rsidRDefault="002E3DBC" w:rsidP="007362C5">
      <w:pPr>
        <w:spacing w:line="276" w:lineRule="auto"/>
        <w:contextualSpacing/>
        <w:rPr>
          <w:rFonts w:ascii="Times New Roman" w:hAnsi="Times New Roman" w:cs="Times New Roman"/>
        </w:rPr>
      </w:pPr>
    </w:p>
    <w:p w14:paraId="6C54AF7B" w14:textId="07DD0064" w:rsidR="002E3DBC" w:rsidRDefault="002E3DBC" w:rsidP="007362C5">
      <w:pPr>
        <w:spacing w:line="276" w:lineRule="auto"/>
        <w:contextualSpacing/>
        <w:rPr>
          <w:rFonts w:ascii="Times New Roman" w:hAnsi="Times New Roman" w:cs="Times New Roman"/>
        </w:rPr>
      </w:pPr>
    </w:p>
    <w:p w14:paraId="4464B5CC" w14:textId="669F3929" w:rsidR="002E3DBC" w:rsidRDefault="002E3DBC" w:rsidP="007362C5">
      <w:pPr>
        <w:spacing w:line="276" w:lineRule="auto"/>
        <w:contextualSpacing/>
        <w:rPr>
          <w:rFonts w:ascii="Times New Roman" w:hAnsi="Times New Roman" w:cs="Times New Roman"/>
        </w:rPr>
      </w:pPr>
    </w:p>
    <w:p w14:paraId="4707BFBC" w14:textId="77777777" w:rsidR="00142717" w:rsidRPr="007362C5" w:rsidRDefault="00142717" w:rsidP="007362C5">
      <w:pPr>
        <w:spacing w:line="276" w:lineRule="auto"/>
        <w:contextualSpacing/>
        <w:rPr>
          <w:rFonts w:ascii="Times New Roman" w:hAnsi="Times New Roman" w:cs="Times New Roman"/>
        </w:rPr>
      </w:pPr>
    </w:p>
    <w:sectPr w:rsidR="00142717" w:rsidRPr="007362C5">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0453" w14:textId="77777777" w:rsidR="00915704" w:rsidRDefault="00915704" w:rsidP="00915704">
      <w:pPr>
        <w:spacing w:after="0" w:line="240" w:lineRule="auto"/>
      </w:pPr>
      <w:r>
        <w:separator/>
      </w:r>
    </w:p>
  </w:endnote>
  <w:endnote w:type="continuationSeparator" w:id="0">
    <w:p w14:paraId="4A626651" w14:textId="77777777" w:rsidR="00915704" w:rsidRDefault="00915704" w:rsidP="0091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7BC3" w14:textId="77777777" w:rsidR="00915704" w:rsidRDefault="009157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0E8D" w14:textId="77777777" w:rsidR="00915704" w:rsidRDefault="009157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EA0F" w14:textId="77777777" w:rsidR="00915704" w:rsidRDefault="00915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6B86" w14:textId="77777777" w:rsidR="00915704" w:rsidRDefault="00915704" w:rsidP="00915704">
      <w:pPr>
        <w:spacing w:after="0" w:line="240" w:lineRule="auto"/>
      </w:pPr>
      <w:r>
        <w:separator/>
      </w:r>
    </w:p>
  </w:footnote>
  <w:footnote w:type="continuationSeparator" w:id="0">
    <w:p w14:paraId="68C32C19" w14:textId="77777777" w:rsidR="00915704" w:rsidRDefault="00915704" w:rsidP="00915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C541" w14:textId="77777777" w:rsidR="00915704" w:rsidRDefault="009157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FE84" w14:textId="7876EA20" w:rsidR="00915704" w:rsidRDefault="00B32C10">
    <w:pPr>
      <w:pStyle w:val="Encabezado"/>
    </w:pPr>
    <w:r w:rsidRPr="00D37A7B">
      <w:rPr>
        <w:noProof/>
        <w:lang w:eastAsia="es-AR"/>
      </w:rPr>
      <mc:AlternateContent>
        <mc:Choice Requires="wps">
          <w:drawing>
            <wp:anchor distT="0" distB="0" distL="114300" distR="114300" simplePos="0" relativeHeight="251663360" behindDoc="0" locked="0" layoutInCell="1" allowOverlap="1" wp14:anchorId="0500BF86" wp14:editId="69662F4D">
              <wp:simplePos x="0" y="0"/>
              <wp:positionH relativeFrom="column">
                <wp:posOffset>3539490</wp:posOffset>
              </wp:positionH>
              <wp:positionV relativeFrom="paragraph">
                <wp:posOffset>-182880</wp:posOffset>
              </wp:positionV>
              <wp:extent cx="2355850" cy="523875"/>
              <wp:effectExtent l="0" t="0" r="635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33459" w14:textId="77777777" w:rsidR="00B32C10" w:rsidRPr="00B32C10" w:rsidRDefault="00B32C10" w:rsidP="00B32C10">
                          <w:pPr>
                            <w:ind w:right="-8998"/>
                            <w:contextualSpacing/>
                            <w:rPr>
                              <w:b/>
                              <w:color w:val="000000"/>
                              <w:w w:val="90"/>
                              <w:sz w:val="18"/>
                              <w:szCs w:val="18"/>
                            </w:rPr>
                          </w:pPr>
                          <w:r w:rsidRPr="00B32C10">
                            <w:rPr>
                              <w:b/>
                              <w:noProof/>
                              <w:color w:val="000000"/>
                              <w:sz w:val="18"/>
                              <w:szCs w:val="18"/>
                              <w:lang w:eastAsia="es-AR"/>
                            </w:rPr>
                            <w:drawing>
                              <wp:inline distT="0" distB="0" distL="0" distR="0" wp14:anchorId="1E501B19" wp14:editId="022C4C47">
                                <wp:extent cx="76835" cy="96520"/>
                                <wp:effectExtent l="0" t="0" r="0" b="0"/>
                                <wp:docPr id="5" name="Imagen 5" descr="triangul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uli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 cy="96520"/>
                                        </a:xfrm>
                                        <a:prstGeom prst="rect">
                                          <a:avLst/>
                                        </a:prstGeom>
                                        <a:noFill/>
                                        <a:ln>
                                          <a:noFill/>
                                        </a:ln>
                                      </pic:spPr>
                                    </pic:pic>
                                  </a:graphicData>
                                </a:graphic>
                              </wp:inline>
                            </w:drawing>
                          </w:r>
                          <w:r w:rsidRPr="00B32C10">
                            <w:rPr>
                              <w:b/>
                              <w:color w:val="000000"/>
                              <w:sz w:val="18"/>
                              <w:szCs w:val="18"/>
                            </w:rPr>
                            <w:t xml:space="preserve"> </w:t>
                          </w:r>
                          <w:r w:rsidRPr="00B32C10">
                            <w:rPr>
                              <w:b/>
                              <w:color w:val="000000"/>
                              <w:w w:val="90"/>
                              <w:sz w:val="18"/>
                              <w:szCs w:val="18"/>
                            </w:rPr>
                            <w:t>2018</w:t>
                          </w:r>
                        </w:p>
                        <w:p w14:paraId="50EBF4A0" w14:textId="77777777" w:rsidR="00B32C10" w:rsidRPr="00B32C10" w:rsidRDefault="00B32C10" w:rsidP="00B32C10">
                          <w:pPr>
                            <w:ind w:right="-8998"/>
                            <w:contextualSpacing/>
                            <w:rPr>
                              <w:b/>
                              <w:color w:val="000000"/>
                              <w:sz w:val="18"/>
                              <w:szCs w:val="18"/>
                            </w:rPr>
                          </w:pPr>
                          <w:r w:rsidRPr="00B32C10">
                            <w:rPr>
                              <w:b/>
                              <w:color w:val="000000"/>
                              <w:sz w:val="18"/>
                              <w:szCs w:val="18"/>
                            </w:rPr>
                            <w:t xml:space="preserve">AÑO DEL CENTENARIO DE LA </w:t>
                          </w:r>
                        </w:p>
                        <w:p w14:paraId="0714841B" w14:textId="77777777" w:rsidR="00B32C10" w:rsidRPr="00B32C10" w:rsidRDefault="00B32C10" w:rsidP="00B32C10">
                          <w:pPr>
                            <w:ind w:right="-8998"/>
                            <w:contextualSpacing/>
                            <w:rPr>
                              <w:b/>
                              <w:color w:val="000000"/>
                              <w:sz w:val="18"/>
                              <w:szCs w:val="18"/>
                            </w:rPr>
                          </w:pPr>
                          <w:r w:rsidRPr="00B32C10">
                            <w:rPr>
                              <w:b/>
                              <w:color w:val="000000"/>
                              <w:sz w:val="18"/>
                              <w:szCs w:val="18"/>
                            </w:rPr>
                            <w:t>REFORMA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0BF86" id="_x0000_t202" coordsize="21600,21600" o:spt="202" path="m,l,21600r21600,l21600,xe">
              <v:stroke joinstyle="miter"/>
              <v:path gradientshapeok="t" o:connecttype="rect"/>
            </v:shapetype>
            <v:shape id="Cuadro de texto 3" o:spid="_x0000_s1029" type="#_x0000_t202" style="position:absolute;margin-left:278.7pt;margin-top:-14.4pt;width:185.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igiAIAABYFAAAOAAAAZHJzL2Uyb0RvYy54bWysVNuO0zAQfUfiHyy/d3Np0jbRpqvdLkVI&#10;y0Va+AA3dhqLxBNst0lB/Dtjp+12uUgIkQfH4xmfuZ3x9c3QNmQvtJGgChpdhZQIVQKXalvQTx/X&#10;kwUlxjLFWQNKFPQgDL1Zvnxx3Xe5iKGGhgtNEESZvO8KWlvb5UFgylq0zFxBJxQqK9AtsyjqbcA1&#10;6xG9bYI4DGdBD5p3GkphDJ7ej0q69PhVJUr7vqqMsKQpKMZm/ar9unFrsLxm+VazrpblMQz2D1G0&#10;TCp0eoa6Z5aRnZa/QLWy1GCgslcltAFUlSyFzwGzicKfsnmsWSd8Llgc053LZP4fbPlu/0ETyQs6&#10;pUSxFlu02jGugXBBrBgskKkrUt+ZHG0fO7S2wx0M2GyfsOkeoPxsiIJVzdRW3GoNfS0YxyAjdzO4&#10;uDriGAey6d8CR29sZ8EDDZVuXQWxJgTRsVmHc4MwDlLiYTxN00WKqhJ1aTxdzFPvguWn25029rWA&#10;lrhNQTUSwKOz/YOxLhqWn0ycMwON5GvZNF7Q282q0WTPkCxr/x3Rn5k1yhkrcNdGxPEEg0QfTufC&#10;9c3/lkVxEt7F2WQ9W8wnyTpJJ9k8XEzCKLvLZmGSJffr7y7AKMlryblQD1KJExGj5O8afRyJkUKe&#10;iqQvaJbG6diiPyYZ+u93SbbS4lw2si3o4mzEctfYV4pj2iy3TDbjPngevq8y1uD091XxNHCdHzlg&#10;h82AKI4bG+AHJIQG7Be2Fh8T3NSgv1LS42AW1HzZMS0oad4oJFUWJYmbZC8k6TxGQV9qNpcapkqE&#10;KqilZNyu7Dj9u07LbY2eRhoruEUiVtJz5CmqI31x+Hwyx4fCTfel7K2enrPlDwAAAP//AwBQSwME&#10;FAAGAAgAAAAhAFASWPjeAAAACgEAAA8AAABkcnMvZG93bnJldi54bWxMj8FOwzAQRO9I/IO1lbig&#10;1iE0TRriVIAE4trSD9jE2yRqbEex26R/z3KC4848zc4Uu9n04kqj75xV8LSKQJCtne5so+D4/bHM&#10;QPiAVmPvLCm4kYddeX9XYK7dZPd0PYRGcIj1OSpoQxhyKX3dkkG/cgNZ9k5uNBj4HBupR5w43PQy&#10;jqKNNNhZ/tDiQO8t1efDxSg4fU2PyXaqPsMx3a83b9illbsp9bCYX19ABJrDHwy/9bk6lNypcher&#10;vegVJEm6ZlTBMs54AxPbOGOlYus5BVkW8v+E8gcAAP//AwBQSwECLQAUAAYACAAAACEAtoM4kv4A&#10;AADhAQAAEwAAAAAAAAAAAAAAAAAAAAAAW0NvbnRlbnRfVHlwZXNdLnhtbFBLAQItABQABgAIAAAA&#10;IQA4/SH/1gAAAJQBAAALAAAAAAAAAAAAAAAAAC8BAABfcmVscy8ucmVsc1BLAQItABQABgAIAAAA&#10;IQCMZpigiAIAABYFAAAOAAAAAAAAAAAAAAAAAC4CAABkcnMvZTJvRG9jLnhtbFBLAQItABQABgAI&#10;AAAAIQBQElj43gAAAAoBAAAPAAAAAAAAAAAAAAAAAOIEAABkcnMvZG93bnJldi54bWxQSwUGAAAA&#10;AAQABADzAAAA7QUAAAAA&#10;" stroked="f">
              <v:textbox>
                <w:txbxContent>
                  <w:p w14:paraId="17B33459" w14:textId="77777777" w:rsidR="00B32C10" w:rsidRPr="00B32C10" w:rsidRDefault="00B32C10" w:rsidP="00B32C10">
                    <w:pPr>
                      <w:ind w:right="-8998"/>
                      <w:contextualSpacing/>
                      <w:rPr>
                        <w:b/>
                        <w:color w:val="000000"/>
                        <w:w w:val="90"/>
                        <w:sz w:val="18"/>
                        <w:szCs w:val="18"/>
                      </w:rPr>
                    </w:pPr>
                    <w:r w:rsidRPr="00B32C10">
                      <w:rPr>
                        <w:b/>
                        <w:noProof/>
                        <w:color w:val="000000"/>
                        <w:sz w:val="18"/>
                        <w:szCs w:val="18"/>
                        <w:lang w:eastAsia="es-AR"/>
                      </w:rPr>
                      <w:drawing>
                        <wp:inline distT="0" distB="0" distL="0" distR="0" wp14:anchorId="1E501B19" wp14:editId="022C4C47">
                          <wp:extent cx="76835" cy="96520"/>
                          <wp:effectExtent l="0" t="0" r="0" b="0"/>
                          <wp:docPr id="5" name="Imagen 5" descr="triangul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uli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 cy="96520"/>
                                  </a:xfrm>
                                  <a:prstGeom prst="rect">
                                    <a:avLst/>
                                  </a:prstGeom>
                                  <a:noFill/>
                                  <a:ln>
                                    <a:noFill/>
                                  </a:ln>
                                </pic:spPr>
                              </pic:pic>
                            </a:graphicData>
                          </a:graphic>
                        </wp:inline>
                      </w:drawing>
                    </w:r>
                    <w:r w:rsidRPr="00B32C10">
                      <w:rPr>
                        <w:b/>
                        <w:color w:val="000000"/>
                        <w:sz w:val="18"/>
                        <w:szCs w:val="18"/>
                      </w:rPr>
                      <w:t xml:space="preserve"> </w:t>
                    </w:r>
                    <w:r w:rsidRPr="00B32C10">
                      <w:rPr>
                        <w:b/>
                        <w:color w:val="000000"/>
                        <w:w w:val="90"/>
                        <w:sz w:val="18"/>
                        <w:szCs w:val="18"/>
                      </w:rPr>
                      <w:t>2018</w:t>
                    </w:r>
                  </w:p>
                  <w:p w14:paraId="50EBF4A0" w14:textId="77777777" w:rsidR="00B32C10" w:rsidRPr="00B32C10" w:rsidRDefault="00B32C10" w:rsidP="00B32C10">
                    <w:pPr>
                      <w:ind w:right="-8998"/>
                      <w:contextualSpacing/>
                      <w:rPr>
                        <w:b/>
                        <w:color w:val="000000"/>
                        <w:sz w:val="18"/>
                        <w:szCs w:val="18"/>
                      </w:rPr>
                    </w:pPr>
                    <w:r w:rsidRPr="00B32C10">
                      <w:rPr>
                        <w:b/>
                        <w:color w:val="000000"/>
                        <w:sz w:val="18"/>
                        <w:szCs w:val="18"/>
                      </w:rPr>
                      <w:t xml:space="preserve">AÑO DEL CENTENARIO DE LA </w:t>
                    </w:r>
                  </w:p>
                  <w:p w14:paraId="0714841B" w14:textId="77777777" w:rsidR="00B32C10" w:rsidRPr="00B32C10" w:rsidRDefault="00B32C10" w:rsidP="00B32C10">
                    <w:pPr>
                      <w:ind w:right="-8998"/>
                      <w:contextualSpacing/>
                      <w:rPr>
                        <w:b/>
                        <w:color w:val="000000"/>
                        <w:sz w:val="18"/>
                        <w:szCs w:val="18"/>
                      </w:rPr>
                    </w:pPr>
                    <w:r w:rsidRPr="00B32C10">
                      <w:rPr>
                        <w:b/>
                        <w:color w:val="000000"/>
                        <w:sz w:val="18"/>
                        <w:szCs w:val="18"/>
                      </w:rPr>
                      <w:t>REFORMA UNIVERSITARIA</w:t>
                    </w:r>
                  </w:p>
                </w:txbxContent>
              </v:textbox>
            </v:shape>
          </w:pict>
        </mc:Fallback>
      </mc:AlternateContent>
    </w:r>
    <w:bookmarkStart w:id="0" w:name="_GoBack"/>
    <w:r w:rsidR="00915704" w:rsidRPr="00D37A7B">
      <w:rPr>
        <w:noProof/>
        <w:lang w:eastAsia="es-AR"/>
      </w:rPr>
      <w:drawing>
        <wp:anchor distT="0" distB="0" distL="114300" distR="114300" simplePos="0" relativeHeight="251654144" behindDoc="1" locked="0" layoutInCell="1" allowOverlap="1" wp14:anchorId="1B4D37D5" wp14:editId="5C2F56F1">
          <wp:simplePos x="0" y="0"/>
          <wp:positionH relativeFrom="column">
            <wp:posOffset>-419100</wp:posOffset>
          </wp:positionH>
          <wp:positionV relativeFrom="paragraph">
            <wp:posOffset>-343535</wp:posOffset>
          </wp:positionV>
          <wp:extent cx="3925570" cy="899795"/>
          <wp:effectExtent l="0" t="0" r="0" b="0"/>
          <wp:wrapNone/>
          <wp:docPr id="4" name="Imagen 4" descr="C:\Users\Usuario\Documents\ICB\Prensa\Logos ICB\Logos 2014\fcen by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Usuario\Documents\ICB\Prensa\Logos ICB\Logos 2014\fcen byn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5570" cy="8997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1012DD9" w14:textId="77777777" w:rsidR="00915704" w:rsidRDefault="0091570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D472" w14:textId="77777777" w:rsidR="00915704" w:rsidRDefault="00915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B182E"/>
    <w:multiLevelType w:val="hybridMultilevel"/>
    <w:tmpl w:val="382A20F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CF"/>
    <w:rsid w:val="00142717"/>
    <w:rsid w:val="001F256F"/>
    <w:rsid w:val="00205220"/>
    <w:rsid w:val="002E3DBC"/>
    <w:rsid w:val="00315E50"/>
    <w:rsid w:val="0037169B"/>
    <w:rsid w:val="003721AF"/>
    <w:rsid w:val="00464C0D"/>
    <w:rsid w:val="00483BB5"/>
    <w:rsid w:val="005B7687"/>
    <w:rsid w:val="006847ED"/>
    <w:rsid w:val="007362C5"/>
    <w:rsid w:val="0075535B"/>
    <w:rsid w:val="00827BC5"/>
    <w:rsid w:val="008D7F92"/>
    <w:rsid w:val="00915704"/>
    <w:rsid w:val="00B32C10"/>
    <w:rsid w:val="00D51FCF"/>
    <w:rsid w:val="00D61D66"/>
    <w:rsid w:val="00F3175C"/>
    <w:rsid w:val="00FB55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16D04"/>
  <w15:chartTrackingRefBased/>
  <w15:docId w15:val="{35492B88-A157-44DA-AE7E-725C15BA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14271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FCF"/>
    <w:pPr>
      <w:ind w:left="720"/>
      <w:contextualSpacing/>
    </w:pPr>
  </w:style>
  <w:style w:type="paragraph" w:styleId="NormalWeb">
    <w:name w:val="Normal (Web)"/>
    <w:basedOn w:val="Normal"/>
    <w:uiPriority w:val="99"/>
    <w:semiHidden/>
    <w:unhideWhenUsed/>
    <w:rsid w:val="001427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142717"/>
    <w:rPr>
      <w:color w:val="0000FF"/>
      <w:u w:val="single"/>
    </w:rPr>
  </w:style>
  <w:style w:type="character" w:customStyle="1" w:styleId="Ttulo2Car">
    <w:name w:val="Título 2 Car"/>
    <w:basedOn w:val="Fuentedeprrafopredeter"/>
    <w:link w:val="Ttulo2"/>
    <w:uiPriority w:val="9"/>
    <w:rsid w:val="00142717"/>
    <w:rPr>
      <w:rFonts w:ascii="Times New Roman" w:eastAsia="Times New Roman" w:hAnsi="Times New Roman" w:cs="Times New Roman"/>
      <w:b/>
      <w:bCs/>
      <w:sz w:val="36"/>
      <w:szCs w:val="36"/>
      <w:lang w:eastAsia="es-AR"/>
    </w:rPr>
  </w:style>
  <w:style w:type="paragraph" w:styleId="Encabezado">
    <w:name w:val="header"/>
    <w:basedOn w:val="Normal"/>
    <w:link w:val="EncabezadoCar"/>
    <w:uiPriority w:val="99"/>
    <w:unhideWhenUsed/>
    <w:rsid w:val="00915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5704"/>
  </w:style>
  <w:style w:type="paragraph" w:styleId="Piedepgina">
    <w:name w:val="footer"/>
    <w:basedOn w:val="Normal"/>
    <w:link w:val="PiedepginaCar"/>
    <w:uiPriority w:val="99"/>
    <w:unhideWhenUsed/>
    <w:rsid w:val="00915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7323">
      <w:bodyDiv w:val="1"/>
      <w:marLeft w:val="0"/>
      <w:marRight w:val="0"/>
      <w:marTop w:val="0"/>
      <w:marBottom w:val="0"/>
      <w:divBdr>
        <w:top w:val="none" w:sz="0" w:space="0" w:color="auto"/>
        <w:left w:val="none" w:sz="0" w:space="0" w:color="auto"/>
        <w:bottom w:val="none" w:sz="0" w:space="0" w:color="auto"/>
        <w:right w:val="none" w:sz="0" w:space="0" w:color="auto"/>
      </w:divBdr>
    </w:div>
    <w:div w:id="13350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aybiografias.com/mendeleie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oscientificos.com/quimica/inorganica/enlace-ioni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xtoscientificos.com/quimica/inorganica/enlace-ioni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storiaybiografias.com/mendeleie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FB39-430E-4A52-9F5B-55CE51DD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Tovar</dc:creator>
  <cp:keywords/>
  <dc:description/>
  <cp:lastModifiedBy>Mercedes Tovar</cp:lastModifiedBy>
  <cp:revision>2</cp:revision>
  <dcterms:created xsi:type="dcterms:W3CDTF">2018-10-15T12:58:00Z</dcterms:created>
  <dcterms:modified xsi:type="dcterms:W3CDTF">2018-10-15T12:58:00Z</dcterms:modified>
</cp:coreProperties>
</file>