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A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Facultad de Ciencias Exactas y Naturales - Universidad Nacional de Cuyo</w:t>
      </w:r>
    </w:p>
    <w:p w:rsidR="00845FAA" w:rsidRDefault="00905B59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B101- BIOLOGÍA GENERAL</w:t>
      </w:r>
    </w:p>
    <w:p w:rsidR="002A2FEA" w:rsidRPr="00996131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</w:p>
    <w:p w:rsidR="00845FAA" w:rsidRPr="00905B59" w:rsidRDefault="00E62F39" w:rsidP="00905B5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ani"/>
          <w:bCs/>
          <w:sz w:val="24"/>
          <w:szCs w:val="24"/>
          <w:u w:val="single"/>
        </w:rPr>
      </w:pPr>
      <w:r>
        <w:rPr>
          <w:rFonts w:ascii="Arial Narrow" w:hAnsi="Arial Narrow" w:cs="Vani"/>
          <w:bCs/>
          <w:sz w:val="24"/>
          <w:szCs w:val="24"/>
          <w:u w:val="single"/>
        </w:rPr>
        <w:t>DISCUSIÓN DIRIGIDA</w:t>
      </w:r>
      <w:r w:rsidR="00657EC1">
        <w:rPr>
          <w:rFonts w:ascii="Arial Narrow" w:hAnsi="Arial Narrow" w:cs="Vani"/>
          <w:bCs/>
          <w:sz w:val="24"/>
          <w:szCs w:val="24"/>
          <w:u w:val="single"/>
        </w:rPr>
        <w:t xml:space="preserve"> 6</w:t>
      </w:r>
      <w:r>
        <w:rPr>
          <w:rFonts w:ascii="Arial Narrow" w:hAnsi="Arial Narrow" w:cs="Vani"/>
          <w:bCs/>
          <w:sz w:val="24"/>
          <w:szCs w:val="24"/>
          <w:u w:val="single"/>
        </w:rPr>
        <w:t>: BIOENERGÉTICA</w:t>
      </w:r>
    </w:p>
    <w:p w:rsidR="007E3A99" w:rsidRPr="00B2392C" w:rsidRDefault="007E3A99" w:rsidP="004274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  <w:lang w:val="es-AR"/>
        </w:rPr>
      </w:pPr>
    </w:p>
    <w:p w:rsidR="00852D00" w:rsidRPr="00097D89" w:rsidRDefault="00097D89" w:rsidP="004274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 w:rsidRPr="00097D89">
        <w:rPr>
          <w:rFonts w:ascii="Arial Narrow" w:hAnsi="Arial Narrow" w:cs="Vani"/>
          <w:b/>
          <w:bCs/>
          <w:sz w:val="24"/>
          <w:szCs w:val="24"/>
        </w:rPr>
        <w:t xml:space="preserve">I. INTRODUCCIÓN </w:t>
      </w:r>
    </w:p>
    <w:p w:rsidR="00E62F39" w:rsidRPr="00B2392C" w:rsidRDefault="00E62F39" w:rsidP="00E62F3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lang w:val="es-AR"/>
        </w:rPr>
      </w:pPr>
      <w:r w:rsidRPr="00E62F39">
        <w:rPr>
          <w:rFonts w:ascii="Arial Narrow" w:hAnsi="Arial Narrow" w:cs="Vani"/>
          <w:bCs/>
          <w:sz w:val="24"/>
          <w:szCs w:val="24"/>
        </w:rPr>
        <w:t xml:space="preserve">Las células están continuamente realizando </w:t>
      </w:r>
      <w:r w:rsidR="00097D89">
        <w:rPr>
          <w:rFonts w:ascii="Arial Narrow" w:hAnsi="Arial Narrow" w:cs="Vani"/>
          <w:bCs/>
          <w:sz w:val="24"/>
          <w:szCs w:val="24"/>
        </w:rPr>
        <w:t>numerosas</w:t>
      </w:r>
      <w:r w:rsidRPr="00E62F39">
        <w:rPr>
          <w:rFonts w:ascii="Arial Narrow" w:hAnsi="Arial Narrow" w:cs="Vani"/>
          <w:bCs/>
          <w:sz w:val="24"/>
          <w:szCs w:val="24"/>
        </w:rPr>
        <w:t xml:space="preserve"> reacciones químicas necesarias para mantener</w:t>
      </w:r>
      <w:r w:rsidR="00C74442">
        <w:rPr>
          <w:rFonts w:ascii="Arial Narrow" w:hAnsi="Arial Narrow" w:cs="Vani"/>
          <w:bCs/>
          <w:sz w:val="24"/>
          <w:szCs w:val="24"/>
        </w:rPr>
        <w:t>se</w:t>
      </w:r>
      <w:r w:rsidRPr="00E62F39">
        <w:rPr>
          <w:rFonts w:ascii="Arial Narrow" w:hAnsi="Arial Narrow" w:cs="Vani"/>
          <w:bCs/>
          <w:sz w:val="24"/>
          <w:szCs w:val="24"/>
        </w:rPr>
        <w:t xml:space="preserve"> vivas. Estas reacciones químicas a menudo están vinculadas en cadenas o vías. </w:t>
      </w:r>
      <w:r w:rsidRPr="00B2392C">
        <w:rPr>
          <w:rFonts w:ascii="Arial Narrow" w:hAnsi="Arial Narrow" w:cs="Vani"/>
          <w:bCs/>
          <w:sz w:val="24"/>
          <w:szCs w:val="24"/>
          <w:lang w:val="es-AR"/>
        </w:rPr>
        <w:t>Todas las reacciones químicas que suceden dentro de una célula se conocen en conjunto como el</w:t>
      </w:r>
      <w:r w:rsidR="00B2392C" w:rsidRPr="00B2392C">
        <w:rPr>
          <w:rFonts w:ascii="Arial Narrow" w:hAnsi="Arial Narrow" w:cs="Vani"/>
          <w:bCs/>
          <w:sz w:val="24"/>
          <w:szCs w:val="24"/>
          <w:lang w:val="es-AR"/>
        </w:rPr>
        <w:t xml:space="preserve"> </w:t>
      </w:r>
      <w:r w:rsidRPr="00B2392C">
        <w:rPr>
          <w:rFonts w:ascii="Arial Narrow" w:hAnsi="Arial Narrow" w:cs="Vani"/>
          <w:bCs/>
          <w:sz w:val="24"/>
          <w:szCs w:val="24"/>
          <w:lang w:val="es-AR"/>
        </w:rPr>
        <w:t> </w:t>
      </w:r>
      <w:r w:rsidRPr="00B2392C">
        <w:rPr>
          <w:rFonts w:ascii="Arial Narrow" w:hAnsi="Arial Narrow" w:cs="Vani"/>
          <w:b/>
          <w:bCs/>
          <w:sz w:val="24"/>
          <w:szCs w:val="24"/>
          <w:lang w:val="es-AR"/>
        </w:rPr>
        <w:t>metabolismo</w:t>
      </w:r>
      <w:r w:rsidRPr="00B2392C">
        <w:rPr>
          <w:rFonts w:ascii="Arial Narrow" w:hAnsi="Arial Narrow" w:cs="Vani"/>
          <w:bCs/>
          <w:sz w:val="24"/>
          <w:szCs w:val="24"/>
          <w:lang w:val="es-AR"/>
        </w:rPr>
        <w:t> </w:t>
      </w:r>
      <w:r w:rsidR="00B2392C" w:rsidRPr="00B2392C">
        <w:rPr>
          <w:rFonts w:ascii="Arial Narrow" w:hAnsi="Arial Narrow" w:cs="Vani"/>
          <w:bCs/>
          <w:sz w:val="24"/>
          <w:szCs w:val="24"/>
          <w:lang w:val="es-AR"/>
        </w:rPr>
        <w:t xml:space="preserve"> </w:t>
      </w:r>
      <w:r w:rsidRPr="00B2392C">
        <w:rPr>
          <w:rFonts w:ascii="Arial Narrow" w:hAnsi="Arial Narrow" w:cs="Vani"/>
          <w:bCs/>
          <w:sz w:val="24"/>
          <w:szCs w:val="24"/>
          <w:lang w:val="es-AR"/>
        </w:rPr>
        <w:t xml:space="preserve">de la célula. </w:t>
      </w:r>
      <w:r w:rsidRPr="00E62F39">
        <w:rPr>
          <w:rFonts w:ascii="Arial Narrow" w:hAnsi="Arial Narrow" w:cs="Vani"/>
          <w:bCs/>
          <w:sz w:val="24"/>
          <w:szCs w:val="24"/>
        </w:rPr>
        <w:t xml:space="preserve">Para </w:t>
      </w:r>
      <w:proofErr w:type="spellStart"/>
      <w:r w:rsidRPr="00E62F39">
        <w:rPr>
          <w:rFonts w:ascii="Arial Narrow" w:hAnsi="Arial Narrow" w:cs="Vani"/>
          <w:bCs/>
          <w:sz w:val="24"/>
          <w:szCs w:val="24"/>
        </w:rPr>
        <w:t>darnos</w:t>
      </w:r>
      <w:proofErr w:type="spellEnd"/>
      <w:r w:rsidRPr="00E62F39">
        <w:rPr>
          <w:rFonts w:ascii="Arial Narrow" w:hAnsi="Arial Narrow" w:cs="Vani"/>
          <w:bCs/>
          <w:sz w:val="24"/>
          <w:szCs w:val="24"/>
        </w:rPr>
        <w:t xml:space="preserve"> </w:t>
      </w:r>
      <w:proofErr w:type="spellStart"/>
      <w:r w:rsidRPr="00E62F39">
        <w:rPr>
          <w:rFonts w:ascii="Arial Narrow" w:hAnsi="Arial Narrow" w:cs="Vani"/>
          <w:bCs/>
          <w:sz w:val="24"/>
          <w:szCs w:val="24"/>
        </w:rPr>
        <w:t>una</w:t>
      </w:r>
      <w:proofErr w:type="spellEnd"/>
      <w:r w:rsidRPr="00E62F39">
        <w:rPr>
          <w:rFonts w:ascii="Arial Narrow" w:hAnsi="Arial Narrow" w:cs="Vani"/>
          <w:bCs/>
          <w:sz w:val="24"/>
          <w:szCs w:val="24"/>
        </w:rPr>
        <w:t xml:space="preserve"> idea de la complejidad del metabolismo, examinemos el diag</w:t>
      </w:r>
      <w:r>
        <w:rPr>
          <w:rFonts w:ascii="Arial Narrow" w:hAnsi="Arial Narrow" w:cs="Vani"/>
          <w:bCs/>
          <w:sz w:val="24"/>
          <w:szCs w:val="24"/>
        </w:rPr>
        <w:t xml:space="preserve">rama metabólico a continuación, el cual muestra las principales </w:t>
      </w:r>
      <w:r w:rsidRPr="00E62F39">
        <w:rPr>
          <w:rFonts w:ascii="Arial Narrow" w:hAnsi="Arial Narrow" w:cs="Vani"/>
          <w:bCs/>
          <w:sz w:val="24"/>
          <w:szCs w:val="24"/>
        </w:rPr>
        <w:t xml:space="preserve">vías metabólicas </w:t>
      </w:r>
      <w:r>
        <w:rPr>
          <w:rFonts w:ascii="Arial Narrow" w:hAnsi="Arial Narrow" w:cs="Vani"/>
          <w:bCs/>
          <w:sz w:val="24"/>
          <w:szCs w:val="24"/>
        </w:rPr>
        <w:t>en una célula eucarionte</w:t>
      </w:r>
      <w:r w:rsidRPr="00E62F39">
        <w:rPr>
          <w:rFonts w:ascii="Arial Narrow" w:hAnsi="Arial Narrow" w:cs="Vani"/>
          <w:bCs/>
          <w:sz w:val="24"/>
          <w:szCs w:val="24"/>
        </w:rPr>
        <w:t xml:space="preserve">. </w:t>
      </w:r>
      <w:r w:rsidR="001B23D3" w:rsidRPr="00B2392C">
        <w:rPr>
          <w:rFonts w:ascii="Arial Narrow" w:hAnsi="Arial Narrow" w:cs="Vani"/>
          <w:bCs/>
          <w:sz w:val="24"/>
          <w:szCs w:val="24"/>
          <w:lang w:val="es-AR"/>
        </w:rPr>
        <w:t xml:space="preserve">Cada línea es una reacción y cada círculo es un reactivo o </w:t>
      </w:r>
      <w:r w:rsidR="00B2392C" w:rsidRPr="00B2392C">
        <w:rPr>
          <w:rFonts w:ascii="Arial Narrow" w:hAnsi="Arial Narrow" w:cs="Vani"/>
          <w:bCs/>
          <w:sz w:val="24"/>
          <w:szCs w:val="24"/>
          <w:lang w:val="es-AR"/>
        </w:rPr>
        <w:t>product</w:t>
      </w:r>
      <w:r w:rsidR="00B2392C">
        <w:rPr>
          <w:rFonts w:ascii="Arial Narrow" w:hAnsi="Arial Narrow" w:cs="Vani"/>
          <w:bCs/>
          <w:sz w:val="24"/>
          <w:szCs w:val="24"/>
          <w:lang w:val="es-AR"/>
        </w:rPr>
        <w:t>o</w:t>
      </w:r>
      <w:r w:rsidR="001B23D3" w:rsidRPr="00B2392C">
        <w:rPr>
          <w:rFonts w:ascii="Arial Narrow" w:hAnsi="Arial Narrow" w:cs="Vani"/>
          <w:bCs/>
          <w:sz w:val="24"/>
          <w:szCs w:val="24"/>
          <w:lang w:val="es-AR"/>
        </w:rPr>
        <w:t>.</w:t>
      </w:r>
    </w:p>
    <w:p w:rsidR="00B2392C" w:rsidRPr="00B2392C" w:rsidRDefault="00B2392C" w:rsidP="00E62F3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lang w:val="es-AR"/>
        </w:rPr>
      </w:pPr>
    </w:p>
    <w:p w:rsidR="00B2392C" w:rsidRPr="00B2392C" w:rsidRDefault="00B2392C" w:rsidP="00E62F3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lang w:val="es-AR"/>
        </w:rPr>
      </w:pPr>
    </w:p>
    <w:p w:rsidR="00E62F39" w:rsidRDefault="001B23D3" w:rsidP="001B23D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2204EC" wp14:editId="3A23A701">
            <wp:extent cx="1943100" cy="2574269"/>
            <wp:effectExtent l="0" t="0" r="0" b="0"/>
            <wp:docPr id="3" name="Imagen 1" descr="Diagrama abstracto que representa las redes metabólicas eucariontes fundamentales. El objetivo principal del diagrama es indicar que el metabolismo es complejo y está altamente interconectado, con muchas rutas diferentes que se alimentan entre s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 abstracto que representa las redes metabólicas eucariontes fundamentales. El objetivo principal del diagrama es indicar que el metabolismo es complejo y está altamente interconectado, con muchas rutas diferentes que se alimentan entre sí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39" w:rsidRPr="00B2392C" w:rsidRDefault="001B23D3" w:rsidP="001B23D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Cs/>
          <w:iCs/>
          <w:sz w:val="20"/>
          <w:szCs w:val="20"/>
          <w:lang w:val="es-AR"/>
        </w:rPr>
      </w:pPr>
      <w:r w:rsidRPr="00B2392C">
        <w:rPr>
          <w:rFonts w:ascii="Arial Narrow" w:hAnsi="Arial Narrow" w:cs="Vani"/>
          <w:bCs/>
          <w:sz w:val="20"/>
          <w:szCs w:val="20"/>
          <w:lang w:val="es-AR"/>
        </w:rPr>
        <w:t xml:space="preserve">Fuente: </w:t>
      </w:r>
      <w:r w:rsidRPr="00B2392C">
        <w:rPr>
          <w:rFonts w:ascii="Arial Narrow" w:hAnsi="Arial Narrow" w:cs="Vani"/>
          <w:bCs/>
          <w:iCs/>
          <w:sz w:val="20"/>
          <w:szCs w:val="20"/>
          <w:lang w:val="es-AR"/>
        </w:rPr>
        <w:t xml:space="preserve">"Diagrama del metabolismo" por </w:t>
      </w:r>
      <w:proofErr w:type="spellStart"/>
      <w:r w:rsidRPr="00B2392C">
        <w:rPr>
          <w:rFonts w:ascii="Arial Narrow" w:hAnsi="Arial Narrow" w:cs="Vani"/>
          <w:bCs/>
          <w:iCs/>
          <w:sz w:val="20"/>
          <w:szCs w:val="20"/>
          <w:lang w:val="es-AR"/>
        </w:rPr>
        <w:t>Zlir'a</w:t>
      </w:r>
      <w:proofErr w:type="spellEnd"/>
      <w:r w:rsidRPr="00B2392C">
        <w:rPr>
          <w:rFonts w:ascii="Arial Narrow" w:hAnsi="Arial Narrow" w:cs="Vani"/>
          <w:bCs/>
          <w:iCs/>
          <w:sz w:val="20"/>
          <w:szCs w:val="20"/>
          <w:lang w:val="es-AR"/>
        </w:rPr>
        <w:t xml:space="preserve"> (dominio público).</w:t>
      </w:r>
    </w:p>
    <w:p w:rsidR="001B23D3" w:rsidRPr="00B2392C" w:rsidRDefault="001B23D3" w:rsidP="001B23D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Cs/>
          <w:sz w:val="20"/>
          <w:szCs w:val="20"/>
          <w:lang w:val="es-AR"/>
        </w:rPr>
      </w:pPr>
      <w:bookmarkStart w:id="0" w:name="_GoBack"/>
      <w:bookmarkEnd w:id="0"/>
    </w:p>
    <w:p w:rsidR="00427499" w:rsidRDefault="001B23D3" w:rsidP="004274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Hay</w:t>
      </w:r>
      <w:r w:rsidRPr="001B23D3">
        <w:rPr>
          <w:rFonts w:ascii="Arial Narrow" w:hAnsi="Arial Narrow" w:cs="Vani"/>
          <w:bCs/>
          <w:sz w:val="24"/>
          <w:szCs w:val="24"/>
        </w:rPr>
        <w:t xml:space="preserve"> dos procesos metabólicos que son fundamentales para la vida en la Tierra: </w:t>
      </w:r>
    </w:p>
    <w:p w:rsidR="00E85A08" w:rsidRDefault="001B23D3" w:rsidP="004274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427499">
        <w:rPr>
          <w:rFonts w:ascii="Arial Narrow" w:hAnsi="Arial Narrow" w:cs="Vani"/>
          <w:b/>
          <w:bCs/>
          <w:sz w:val="24"/>
          <w:szCs w:val="24"/>
        </w:rPr>
        <w:t>(i)</w:t>
      </w:r>
      <w:r>
        <w:rPr>
          <w:rFonts w:ascii="Arial Narrow" w:hAnsi="Arial Narrow" w:cs="Vani"/>
          <w:bCs/>
          <w:sz w:val="24"/>
          <w:szCs w:val="24"/>
        </w:rPr>
        <w:t xml:space="preserve"> La degradación de la glucosa mediante un proceso </w:t>
      </w:r>
      <w:r w:rsidR="00427499">
        <w:rPr>
          <w:rFonts w:ascii="Arial Narrow" w:hAnsi="Arial Narrow" w:cs="Vani"/>
          <w:bCs/>
          <w:sz w:val="24"/>
          <w:szCs w:val="24"/>
        </w:rPr>
        <w:t>conocido</w:t>
      </w:r>
      <w:r>
        <w:rPr>
          <w:rFonts w:ascii="Arial Narrow" w:hAnsi="Arial Narrow" w:cs="Vani"/>
          <w:bCs/>
          <w:sz w:val="24"/>
          <w:szCs w:val="24"/>
        </w:rPr>
        <w:t xml:space="preserve"> como </w:t>
      </w:r>
      <w:r w:rsidRPr="00427499">
        <w:rPr>
          <w:rFonts w:ascii="Arial Narrow" w:hAnsi="Arial Narrow" w:cs="Vani"/>
          <w:b/>
          <w:bCs/>
          <w:sz w:val="24"/>
          <w:szCs w:val="24"/>
        </w:rPr>
        <w:t>respiración celular</w:t>
      </w:r>
      <w:r w:rsidR="00427499">
        <w:rPr>
          <w:rFonts w:ascii="Arial Narrow" w:hAnsi="Arial Narrow" w:cs="Vani"/>
          <w:bCs/>
          <w:sz w:val="24"/>
          <w:szCs w:val="24"/>
        </w:rPr>
        <w:t xml:space="preserve">, el cual </w:t>
      </w:r>
      <w:r w:rsidRPr="001B23D3">
        <w:rPr>
          <w:rFonts w:ascii="Arial Narrow" w:hAnsi="Arial Narrow" w:cs="Vani"/>
          <w:bCs/>
          <w:sz w:val="24"/>
          <w:szCs w:val="24"/>
        </w:rPr>
        <w:t xml:space="preserve">tienen la siguiente reacción general: </w:t>
      </w:r>
      <w:r>
        <w:rPr>
          <w:rFonts w:ascii="Arial Narrow" w:hAnsi="Arial Narrow" w:cs="Vani"/>
          <w:bCs/>
          <w:sz w:val="24"/>
          <w:szCs w:val="24"/>
        </w:rPr>
        <w:t xml:space="preserve">  </w:t>
      </w:r>
    </w:p>
    <w:p w:rsidR="005A0FBB" w:rsidRDefault="00427499" w:rsidP="005A0FB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 w:rsidRPr="00427499">
        <w:rPr>
          <w:rFonts w:ascii="Arial Narrow" w:hAnsi="Arial Narrow" w:cs="Vani"/>
          <w:bCs/>
          <w:noProof/>
          <w:sz w:val="24"/>
          <w:szCs w:val="24"/>
        </w:rPr>
        <w:drawing>
          <wp:inline distT="0" distB="0" distL="0" distR="0">
            <wp:extent cx="3314700" cy="344729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99" w:rsidRDefault="00427499" w:rsidP="006C4A2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427499">
        <w:rPr>
          <w:rFonts w:ascii="Arial Narrow" w:hAnsi="Arial Narrow" w:cs="Vani"/>
          <w:b/>
          <w:bCs/>
          <w:sz w:val="24"/>
          <w:szCs w:val="24"/>
        </w:rPr>
        <w:lastRenderedPageBreak/>
        <w:t>(ii)</w:t>
      </w:r>
      <w:r>
        <w:rPr>
          <w:rFonts w:ascii="Arial Narrow" w:hAnsi="Arial Narrow" w:cs="Vani"/>
          <w:b/>
          <w:bCs/>
          <w:sz w:val="24"/>
          <w:szCs w:val="24"/>
        </w:rPr>
        <w:t xml:space="preserve"> </w:t>
      </w:r>
      <w:r w:rsidRPr="00427499">
        <w:rPr>
          <w:rFonts w:ascii="Arial Narrow" w:hAnsi="Arial Narrow" w:cs="Vani"/>
          <w:bCs/>
          <w:sz w:val="24"/>
          <w:szCs w:val="24"/>
        </w:rPr>
        <w:t xml:space="preserve">La síntesis de glucosa mediante un proceso </w:t>
      </w:r>
      <w:r>
        <w:rPr>
          <w:rFonts w:ascii="Arial Narrow" w:hAnsi="Arial Narrow" w:cs="Vani"/>
          <w:bCs/>
          <w:sz w:val="24"/>
          <w:szCs w:val="24"/>
        </w:rPr>
        <w:t>conocido</w:t>
      </w:r>
      <w:r w:rsidRPr="00427499">
        <w:rPr>
          <w:rFonts w:ascii="Arial Narrow" w:hAnsi="Arial Narrow" w:cs="Vani"/>
          <w:bCs/>
          <w:sz w:val="24"/>
          <w:szCs w:val="24"/>
        </w:rPr>
        <w:t xml:space="preserve"> como </w:t>
      </w:r>
      <w:r w:rsidRPr="00427499">
        <w:rPr>
          <w:rFonts w:ascii="Arial Narrow" w:hAnsi="Arial Narrow" w:cs="Vani"/>
          <w:b/>
          <w:bCs/>
          <w:sz w:val="24"/>
          <w:szCs w:val="24"/>
        </w:rPr>
        <w:t>fotosíntesis</w:t>
      </w:r>
      <w:r w:rsidRPr="00427499">
        <w:rPr>
          <w:rFonts w:ascii="Arial Narrow" w:hAnsi="Arial Narrow" w:cs="Vani"/>
          <w:bCs/>
          <w:sz w:val="24"/>
          <w:szCs w:val="24"/>
        </w:rPr>
        <w:t xml:space="preserve">, en el cual las plantas utilizan energía solar para convertir el dióxido de carbono en </w:t>
      </w:r>
      <w:r w:rsidR="006C4A2B">
        <w:rPr>
          <w:rFonts w:ascii="Arial Narrow" w:hAnsi="Arial Narrow" w:cs="Vani"/>
          <w:bCs/>
          <w:sz w:val="24"/>
          <w:szCs w:val="24"/>
        </w:rPr>
        <w:t>hidratos de carbono</w:t>
      </w:r>
      <w:r w:rsidRPr="00427499">
        <w:rPr>
          <w:rFonts w:ascii="Arial Narrow" w:hAnsi="Arial Narrow" w:cs="Vani"/>
          <w:bCs/>
          <w:sz w:val="24"/>
          <w:szCs w:val="24"/>
        </w:rPr>
        <w:t>. La reacción general de este proceso es la reacción de la respiración a la inversa:</w:t>
      </w:r>
    </w:p>
    <w:p w:rsidR="00427499" w:rsidRDefault="00427499" w:rsidP="00C7444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noProof/>
          <w:sz w:val="24"/>
          <w:szCs w:val="24"/>
        </w:rPr>
        <w:drawing>
          <wp:inline distT="0" distB="0" distL="0" distR="0">
            <wp:extent cx="3438525" cy="370730"/>
            <wp:effectExtent l="19050" t="0" r="9525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42" w:rsidRDefault="00097D89" w:rsidP="00C7444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C74442">
        <w:rPr>
          <w:rFonts w:ascii="Arial Narrow" w:hAnsi="Arial Narrow" w:cs="Vani"/>
          <w:bCs/>
          <w:sz w:val="24"/>
          <w:szCs w:val="24"/>
        </w:rPr>
        <w:t xml:space="preserve">Tanto el proceso de 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síntesis </w:t>
      </w:r>
      <w:r w:rsidRPr="00C74442">
        <w:rPr>
          <w:rFonts w:ascii="Arial Narrow" w:hAnsi="Arial Narrow" w:cs="Vani"/>
          <w:bCs/>
          <w:sz w:val="24"/>
          <w:szCs w:val="24"/>
        </w:rPr>
        <w:t>de glucosa como el de su degradación son ejemplos de vías metabólicas. Una vía metabólica es una serie de reacciones químicas conectadas que se alimentan unas a otras.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 </w:t>
      </w:r>
      <w:r w:rsidRPr="00C74442">
        <w:rPr>
          <w:rFonts w:ascii="Arial Narrow" w:hAnsi="Arial Narrow" w:cs="Vani"/>
          <w:bCs/>
          <w:sz w:val="24"/>
          <w:szCs w:val="24"/>
        </w:rPr>
        <w:t>Las vías metabólicas se pueden dividir en general en d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os categorías según sus efectos: </w:t>
      </w:r>
      <w:r w:rsidR="00C74442" w:rsidRPr="00C74442">
        <w:rPr>
          <w:rFonts w:ascii="Arial Narrow" w:hAnsi="Arial Narrow" w:cs="Vani"/>
          <w:b/>
          <w:bCs/>
          <w:sz w:val="24"/>
          <w:szCs w:val="24"/>
        </w:rPr>
        <w:t>(i)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 </w:t>
      </w:r>
      <w:r w:rsidR="00C74442" w:rsidRPr="00C74442">
        <w:rPr>
          <w:rFonts w:ascii="Arial Narrow" w:hAnsi="Arial Narrow" w:cs="Vani"/>
          <w:bCs/>
          <w:sz w:val="24"/>
          <w:szCs w:val="24"/>
          <w:u w:val="single"/>
        </w:rPr>
        <w:t>Vías anabólicas</w:t>
      </w:r>
      <w:r w:rsidR="00C74442" w:rsidRPr="00C74442">
        <w:rPr>
          <w:rFonts w:ascii="Arial Narrow" w:hAnsi="Arial Narrow" w:cs="Vani"/>
          <w:bCs/>
          <w:sz w:val="24"/>
          <w:szCs w:val="24"/>
        </w:rPr>
        <w:t>: se construyen moléculas complejas a partir de moléculas sencillas</w:t>
      </w:r>
      <w:r w:rsidR="00B609DF">
        <w:rPr>
          <w:rFonts w:ascii="Arial Narrow" w:hAnsi="Arial Narrow" w:cs="Vani"/>
          <w:bCs/>
          <w:sz w:val="24"/>
          <w:szCs w:val="24"/>
        </w:rPr>
        <w:t>, insumen energía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. </w:t>
      </w:r>
      <w:r w:rsidR="00C74442">
        <w:rPr>
          <w:rFonts w:ascii="Arial Narrow" w:hAnsi="Arial Narrow" w:cs="Vani"/>
          <w:bCs/>
          <w:sz w:val="24"/>
          <w:szCs w:val="24"/>
        </w:rPr>
        <w:t xml:space="preserve">Son </w:t>
      </w:r>
      <w:r w:rsidR="00C74442" w:rsidRPr="00C74442">
        <w:rPr>
          <w:rFonts w:ascii="Arial Narrow" w:hAnsi="Arial Narrow" w:cs="Vani"/>
          <w:bCs/>
          <w:sz w:val="24"/>
          <w:szCs w:val="24"/>
        </w:rPr>
        <w:t>ejemplo</w:t>
      </w:r>
      <w:r w:rsidR="00C74442">
        <w:rPr>
          <w:rFonts w:ascii="Arial Narrow" w:hAnsi="Arial Narrow" w:cs="Vani"/>
          <w:bCs/>
          <w:sz w:val="24"/>
          <w:szCs w:val="24"/>
        </w:rPr>
        <w:t>s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, la fotosíntesis, </w:t>
      </w:r>
      <w:r w:rsidR="00C74442">
        <w:rPr>
          <w:rFonts w:ascii="Arial Narrow" w:hAnsi="Arial Narrow" w:cs="Vani"/>
          <w:bCs/>
          <w:sz w:val="24"/>
          <w:szCs w:val="24"/>
        </w:rPr>
        <w:t xml:space="preserve">la 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síntesis de proteínas a partir de aminoácidos, o la producción de cadenas de ADN a partir de nucleótidos. Estos procesos se realizan continuamente y utilizan energía contenida en el ATP y otras moléculas que almacenan energía de corto plazo. </w:t>
      </w:r>
      <w:r w:rsidR="00C74442" w:rsidRPr="00C74442">
        <w:rPr>
          <w:rFonts w:ascii="Arial Narrow" w:hAnsi="Arial Narrow" w:cs="Vani"/>
          <w:b/>
          <w:bCs/>
          <w:sz w:val="24"/>
          <w:szCs w:val="24"/>
        </w:rPr>
        <w:t>(ii)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 </w:t>
      </w:r>
      <w:r w:rsidR="00C74442" w:rsidRPr="00C74442">
        <w:rPr>
          <w:rFonts w:ascii="Arial Narrow" w:hAnsi="Arial Narrow" w:cs="Vani"/>
          <w:bCs/>
          <w:sz w:val="24"/>
          <w:szCs w:val="24"/>
          <w:u w:val="single"/>
        </w:rPr>
        <w:t>Vías catabólicas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: </w:t>
      </w:r>
      <w:r w:rsidR="00C74442">
        <w:rPr>
          <w:rFonts w:ascii="Arial Narrow" w:hAnsi="Arial Narrow" w:cs="Vani"/>
          <w:bCs/>
          <w:sz w:val="24"/>
          <w:szCs w:val="24"/>
        </w:rPr>
        <w:t>se degradan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 moléculas complejas en moléculas más sencillas</w:t>
      </w:r>
      <w:r w:rsidR="00B609DF">
        <w:rPr>
          <w:rFonts w:ascii="Arial Narrow" w:hAnsi="Arial Narrow" w:cs="Vani"/>
          <w:bCs/>
          <w:sz w:val="24"/>
          <w:szCs w:val="24"/>
        </w:rPr>
        <w:t>. Se libera l</w:t>
      </w:r>
      <w:r w:rsidR="00C74442" w:rsidRPr="00C74442">
        <w:rPr>
          <w:rFonts w:ascii="Arial Narrow" w:hAnsi="Arial Narrow" w:cs="Vani"/>
          <w:bCs/>
          <w:sz w:val="24"/>
          <w:szCs w:val="24"/>
        </w:rPr>
        <w:t>a energía almacenada en los enlaces de</w:t>
      </w:r>
      <w:r w:rsidR="00B609DF">
        <w:rPr>
          <w:rFonts w:ascii="Arial Narrow" w:hAnsi="Arial Narrow" w:cs="Vani"/>
          <w:bCs/>
          <w:sz w:val="24"/>
          <w:szCs w:val="24"/>
        </w:rPr>
        <w:t xml:space="preserve"> las moléculas complejas, la cual es extraída en </w:t>
      </w:r>
      <w:r w:rsidR="00C74442" w:rsidRPr="00C74442">
        <w:rPr>
          <w:rFonts w:ascii="Arial Narrow" w:hAnsi="Arial Narrow" w:cs="Vani"/>
          <w:bCs/>
          <w:sz w:val="24"/>
          <w:szCs w:val="24"/>
        </w:rPr>
        <w:t xml:space="preserve"> formas que impulsan el trabajo de la célula, por ejemplo a través de la síntesis de ATP.</w:t>
      </w:r>
      <w:r w:rsidR="00C11185" w:rsidRPr="00C11185">
        <w:rPr>
          <w:rFonts w:ascii="Helvetica" w:hAnsi="Helvetica" w:cs="Helvetica"/>
          <w:color w:val="21242C"/>
          <w:sz w:val="30"/>
          <w:szCs w:val="30"/>
          <w:shd w:val="clear" w:color="auto" w:fill="FFFFFF"/>
        </w:rPr>
        <w:t xml:space="preserve"> </w:t>
      </w:r>
      <w:r w:rsidR="005A0FBB">
        <w:rPr>
          <w:rFonts w:ascii="Arial Narrow" w:hAnsi="Arial Narrow" w:cs="Vani"/>
          <w:bCs/>
          <w:sz w:val="24"/>
          <w:szCs w:val="24"/>
        </w:rPr>
        <w:t>Es</w:t>
      </w:r>
      <w:r w:rsidR="00C11185" w:rsidRPr="00C11185">
        <w:rPr>
          <w:rFonts w:ascii="Arial Narrow" w:hAnsi="Arial Narrow" w:cs="Vani"/>
          <w:bCs/>
          <w:sz w:val="24"/>
          <w:szCs w:val="24"/>
        </w:rPr>
        <w:t xml:space="preserve"> importante</w:t>
      </w:r>
      <w:r w:rsidR="005A0FBB">
        <w:rPr>
          <w:rFonts w:ascii="Arial Narrow" w:hAnsi="Arial Narrow" w:cs="Vani"/>
          <w:bCs/>
          <w:sz w:val="24"/>
          <w:szCs w:val="24"/>
        </w:rPr>
        <w:t xml:space="preserve"> mencionar</w:t>
      </w:r>
      <w:r w:rsidR="00C11185" w:rsidRPr="00C11185">
        <w:rPr>
          <w:rFonts w:ascii="Arial Narrow" w:hAnsi="Arial Narrow" w:cs="Vani"/>
          <w:bCs/>
          <w:sz w:val="24"/>
          <w:szCs w:val="24"/>
        </w:rPr>
        <w:t xml:space="preserve"> </w:t>
      </w:r>
      <w:r w:rsidR="00B609DF">
        <w:rPr>
          <w:rFonts w:ascii="Arial Narrow" w:hAnsi="Arial Narrow" w:cs="Vani"/>
          <w:bCs/>
          <w:sz w:val="24"/>
          <w:szCs w:val="24"/>
        </w:rPr>
        <w:t xml:space="preserve">que </w:t>
      </w:r>
      <w:r w:rsidR="00C11185" w:rsidRPr="00C11185">
        <w:rPr>
          <w:rFonts w:ascii="Arial Narrow" w:hAnsi="Arial Narrow" w:cs="Vani"/>
          <w:bCs/>
          <w:sz w:val="24"/>
          <w:szCs w:val="24"/>
        </w:rPr>
        <w:t xml:space="preserve">cada reacción en una vía </w:t>
      </w:r>
      <w:r w:rsidR="005A0FBB">
        <w:rPr>
          <w:rFonts w:ascii="Arial Narrow" w:hAnsi="Arial Narrow" w:cs="Vani"/>
          <w:bCs/>
          <w:sz w:val="24"/>
          <w:szCs w:val="24"/>
        </w:rPr>
        <w:t xml:space="preserve">metabólica, ya sea anabólica o catabólica, es facilitada o catalizada </w:t>
      </w:r>
      <w:r w:rsidR="00B609DF">
        <w:rPr>
          <w:rFonts w:ascii="Arial Narrow" w:hAnsi="Arial Narrow" w:cs="Vani"/>
          <w:bCs/>
          <w:sz w:val="24"/>
          <w:szCs w:val="24"/>
        </w:rPr>
        <w:t xml:space="preserve">por </w:t>
      </w:r>
      <w:r w:rsidR="005A0FBB">
        <w:rPr>
          <w:rFonts w:ascii="Arial Narrow" w:hAnsi="Arial Narrow" w:cs="Vani"/>
          <w:bCs/>
          <w:sz w:val="24"/>
          <w:szCs w:val="24"/>
        </w:rPr>
        <w:t>proteínas denominadas enzimas</w:t>
      </w:r>
      <w:r w:rsidR="00C11185" w:rsidRPr="00C11185">
        <w:rPr>
          <w:rFonts w:ascii="Arial Narrow" w:hAnsi="Arial Narrow" w:cs="Vani"/>
          <w:bCs/>
          <w:sz w:val="24"/>
          <w:szCs w:val="24"/>
        </w:rPr>
        <w:t xml:space="preserve">. </w:t>
      </w:r>
    </w:p>
    <w:p w:rsidR="005A0FBB" w:rsidRDefault="005A0FBB" w:rsidP="00C7444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p w:rsidR="00097D89" w:rsidRPr="005A0FBB" w:rsidRDefault="005A0FBB" w:rsidP="00097D8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 w:rsidRPr="005A0FBB">
        <w:rPr>
          <w:rFonts w:ascii="Arial Narrow" w:hAnsi="Arial Narrow" w:cs="Vani"/>
          <w:b/>
          <w:bCs/>
          <w:sz w:val="24"/>
          <w:szCs w:val="24"/>
        </w:rPr>
        <w:t>II. ACTIVIDADES</w:t>
      </w:r>
    </w:p>
    <w:p w:rsidR="007847AD" w:rsidRDefault="007847AD" w:rsidP="004274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 xml:space="preserve">En los siguientes videos podremos observar más en detalle dichos procesos, y luego responder </w:t>
      </w:r>
      <w:r w:rsidR="005A46D4">
        <w:rPr>
          <w:rFonts w:ascii="Arial Narrow" w:hAnsi="Arial Narrow" w:cs="Vani"/>
          <w:bCs/>
          <w:sz w:val="24"/>
          <w:szCs w:val="24"/>
        </w:rPr>
        <w:t>a las preguntas que se plantean a continuación.</w:t>
      </w:r>
      <w:r w:rsidR="00690563">
        <w:rPr>
          <w:rFonts w:ascii="Arial Narrow" w:hAnsi="Arial Narrow" w:cs="Vani"/>
          <w:bCs/>
          <w:sz w:val="24"/>
          <w:szCs w:val="24"/>
        </w:rPr>
        <w:t xml:space="preserve"> </w:t>
      </w:r>
    </w:p>
    <w:p w:rsidR="005A46D4" w:rsidRPr="005A46D4" w:rsidRDefault="005A46D4" w:rsidP="005A46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5A46D4">
        <w:rPr>
          <w:rFonts w:ascii="Arial Narrow" w:hAnsi="Arial Narrow" w:cs="Vani"/>
          <w:bCs/>
          <w:sz w:val="24"/>
          <w:szCs w:val="24"/>
          <w:u w:val="single"/>
        </w:rPr>
        <w:t xml:space="preserve">Video </w:t>
      </w:r>
      <w:r w:rsidR="00C5284A">
        <w:rPr>
          <w:rFonts w:ascii="Arial Narrow" w:hAnsi="Arial Narrow" w:cs="Vani"/>
          <w:bCs/>
          <w:sz w:val="24"/>
          <w:szCs w:val="24"/>
          <w:u w:val="single"/>
        </w:rPr>
        <w:t>1</w:t>
      </w:r>
      <w:r w:rsidRPr="005A46D4">
        <w:rPr>
          <w:rFonts w:ascii="Arial Narrow" w:hAnsi="Arial Narrow" w:cs="Vani"/>
          <w:bCs/>
          <w:sz w:val="24"/>
          <w:szCs w:val="24"/>
        </w:rPr>
        <w:t xml:space="preserve">. </w:t>
      </w:r>
      <w:hyperlink r:id="rId12" w:history="1">
        <w:r>
          <w:rPr>
            <w:rStyle w:val="Hyperlink"/>
          </w:rPr>
          <w:t>https://www.youtube.com/watch?v=aA8d-tt6dII</w:t>
        </w:r>
      </w:hyperlink>
      <w:r>
        <w:t xml:space="preserve"> </w:t>
      </w:r>
      <w:r w:rsidRPr="005A46D4">
        <w:rPr>
          <w:rFonts w:ascii="Arial Narrow" w:hAnsi="Arial Narrow" w:cs="Vani"/>
          <w:bCs/>
          <w:sz w:val="24"/>
          <w:szCs w:val="24"/>
        </w:rPr>
        <w:t xml:space="preserve">Este video proporciona algunos antecedentes y una descripción general de las </w:t>
      </w:r>
      <w:r w:rsidR="00690563" w:rsidRPr="005A46D4">
        <w:rPr>
          <w:rFonts w:ascii="Arial Narrow" w:hAnsi="Arial Narrow" w:cs="Vani"/>
          <w:bCs/>
          <w:sz w:val="24"/>
          <w:szCs w:val="24"/>
        </w:rPr>
        <w:t xml:space="preserve">Glucólisis, </w:t>
      </w:r>
      <w:r w:rsidRPr="005A46D4">
        <w:rPr>
          <w:rFonts w:ascii="Arial Narrow" w:hAnsi="Arial Narrow" w:cs="Vani"/>
          <w:bCs/>
          <w:sz w:val="24"/>
          <w:szCs w:val="24"/>
        </w:rPr>
        <w:t>ciclo</w:t>
      </w:r>
      <w:r w:rsidR="00690563" w:rsidRPr="005A46D4">
        <w:rPr>
          <w:rFonts w:ascii="Arial Narrow" w:hAnsi="Arial Narrow" w:cs="Vani"/>
          <w:bCs/>
          <w:sz w:val="24"/>
          <w:szCs w:val="24"/>
        </w:rPr>
        <w:t xml:space="preserve"> de</w:t>
      </w:r>
      <w:r w:rsidRPr="005A46D4">
        <w:rPr>
          <w:rFonts w:ascii="Arial Narrow" w:hAnsi="Arial Narrow" w:cs="Vani"/>
          <w:bCs/>
          <w:sz w:val="24"/>
          <w:szCs w:val="24"/>
        </w:rPr>
        <w:t>l ácido cítrico</w:t>
      </w:r>
      <w:r w:rsidR="00690563" w:rsidRPr="005A46D4">
        <w:rPr>
          <w:rFonts w:ascii="Arial Narrow" w:hAnsi="Arial Narrow" w:cs="Vani"/>
          <w:bCs/>
          <w:sz w:val="24"/>
          <w:szCs w:val="24"/>
        </w:rPr>
        <w:t xml:space="preserve"> y </w:t>
      </w:r>
      <w:r w:rsidRPr="005A46D4">
        <w:rPr>
          <w:rFonts w:ascii="Arial Narrow" w:hAnsi="Arial Narrow" w:cs="Vani"/>
          <w:bCs/>
          <w:sz w:val="24"/>
          <w:szCs w:val="24"/>
        </w:rPr>
        <w:t xml:space="preserve">la cadena de transporte de electrones. </w:t>
      </w:r>
    </w:p>
    <w:p w:rsidR="00690563" w:rsidRDefault="005A46D4" w:rsidP="005A46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5A46D4">
        <w:rPr>
          <w:rFonts w:ascii="Arial Narrow" w:hAnsi="Arial Narrow" w:cs="Vani"/>
          <w:bCs/>
          <w:sz w:val="24"/>
          <w:szCs w:val="24"/>
          <w:u w:val="single"/>
        </w:rPr>
        <w:t xml:space="preserve">Video </w:t>
      </w:r>
      <w:r w:rsidR="00C5284A">
        <w:rPr>
          <w:rFonts w:ascii="Arial Narrow" w:hAnsi="Arial Narrow" w:cs="Vani"/>
          <w:bCs/>
          <w:sz w:val="24"/>
          <w:szCs w:val="24"/>
          <w:u w:val="single"/>
        </w:rPr>
        <w:t>2</w:t>
      </w:r>
      <w:r w:rsidRPr="005A46D4">
        <w:rPr>
          <w:rFonts w:ascii="Arial Narrow" w:hAnsi="Arial Narrow" w:cs="Vani"/>
          <w:bCs/>
          <w:sz w:val="24"/>
          <w:szCs w:val="24"/>
        </w:rPr>
        <w:t xml:space="preserve">: </w:t>
      </w:r>
      <w:hyperlink r:id="rId13" w:history="1">
        <w:r w:rsidR="003568C7">
          <w:rPr>
            <w:rStyle w:val="Hyperlink"/>
          </w:rPr>
          <w:t>https://www.youtube.com/watch?v=FfLLHQDgpjI&amp;t=57s</w:t>
        </w:r>
      </w:hyperlink>
      <w:r w:rsidR="003568C7">
        <w:t xml:space="preserve">  </w:t>
      </w:r>
      <w:r w:rsidR="00A413DC" w:rsidRPr="00A413DC">
        <w:rPr>
          <w:rFonts w:ascii="Arial Narrow" w:hAnsi="Arial Narrow" w:cs="Vani"/>
          <w:bCs/>
          <w:sz w:val="24"/>
          <w:szCs w:val="24"/>
        </w:rPr>
        <w:t xml:space="preserve">Este video </w:t>
      </w:r>
      <w:r w:rsidR="003568C7">
        <w:rPr>
          <w:rFonts w:ascii="Arial Narrow" w:hAnsi="Arial Narrow" w:cs="Vani"/>
          <w:bCs/>
          <w:sz w:val="24"/>
          <w:szCs w:val="24"/>
        </w:rPr>
        <w:t xml:space="preserve">describe la </w:t>
      </w:r>
      <w:r w:rsidR="00A413DC" w:rsidRPr="00A413DC">
        <w:rPr>
          <w:rFonts w:ascii="Arial Narrow" w:hAnsi="Arial Narrow" w:cs="Vani"/>
          <w:bCs/>
          <w:sz w:val="24"/>
          <w:szCs w:val="24"/>
        </w:rPr>
        <w:t>fotosíntesis</w:t>
      </w:r>
      <w:r w:rsidR="003568C7">
        <w:rPr>
          <w:rFonts w:ascii="Arial Narrow" w:hAnsi="Arial Narrow" w:cs="Vani"/>
          <w:bCs/>
          <w:sz w:val="24"/>
          <w:szCs w:val="24"/>
        </w:rPr>
        <w:t xml:space="preserve">, haciendo referencia a </w:t>
      </w:r>
      <w:r w:rsidR="005242B4">
        <w:rPr>
          <w:rFonts w:ascii="Arial Narrow" w:hAnsi="Arial Narrow" w:cs="Vani"/>
          <w:bCs/>
          <w:sz w:val="24"/>
          <w:szCs w:val="24"/>
        </w:rPr>
        <w:t>una etapa lumínica</w:t>
      </w:r>
      <w:r w:rsidR="003568C7">
        <w:rPr>
          <w:rFonts w:ascii="Arial Narrow" w:hAnsi="Arial Narrow" w:cs="Vani"/>
          <w:bCs/>
          <w:sz w:val="24"/>
          <w:szCs w:val="24"/>
        </w:rPr>
        <w:t xml:space="preserve"> (captura y almacenamiento de </w:t>
      </w:r>
      <w:r w:rsidR="00A413DC" w:rsidRPr="00A413DC">
        <w:rPr>
          <w:rFonts w:ascii="Arial Narrow" w:hAnsi="Arial Narrow" w:cs="Vani"/>
          <w:bCs/>
          <w:sz w:val="24"/>
          <w:szCs w:val="24"/>
        </w:rPr>
        <w:t>energía de la luz</w:t>
      </w:r>
      <w:r w:rsidR="003568C7">
        <w:rPr>
          <w:rFonts w:ascii="Arial Narrow" w:hAnsi="Arial Narrow" w:cs="Vani"/>
          <w:bCs/>
          <w:sz w:val="24"/>
          <w:szCs w:val="24"/>
        </w:rPr>
        <w:t>)</w:t>
      </w:r>
      <w:r w:rsidR="00A413DC" w:rsidRPr="00A413DC">
        <w:rPr>
          <w:rFonts w:ascii="Arial Narrow" w:hAnsi="Arial Narrow" w:cs="Vani"/>
          <w:bCs/>
          <w:sz w:val="24"/>
          <w:szCs w:val="24"/>
        </w:rPr>
        <w:t xml:space="preserve"> y</w:t>
      </w:r>
      <w:r w:rsidR="003568C7">
        <w:rPr>
          <w:rFonts w:ascii="Arial Narrow" w:hAnsi="Arial Narrow" w:cs="Vani"/>
          <w:bCs/>
          <w:sz w:val="24"/>
          <w:szCs w:val="24"/>
        </w:rPr>
        <w:t xml:space="preserve"> a</w:t>
      </w:r>
      <w:r w:rsidR="00A413DC" w:rsidRPr="00A413DC">
        <w:rPr>
          <w:rFonts w:ascii="Arial Narrow" w:hAnsi="Arial Narrow" w:cs="Vani"/>
          <w:bCs/>
          <w:sz w:val="24"/>
          <w:szCs w:val="24"/>
        </w:rPr>
        <w:t xml:space="preserve"> </w:t>
      </w:r>
      <w:r w:rsidR="005242B4">
        <w:rPr>
          <w:rFonts w:ascii="Arial Narrow" w:hAnsi="Arial Narrow" w:cs="Vani"/>
          <w:bCs/>
          <w:sz w:val="24"/>
          <w:szCs w:val="24"/>
        </w:rPr>
        <w:t>una etapa de síntesis</w:t>
      </w:r>
      <w:r w:rsidR="00A413DC" w:rsidRPr="00A413DC">
        <w:rPr>
          <w:rFonts w:ascii="Arial Narrow" w:hAnsi="Arial Narrow" w:cs="Vani"/>
          <w:bCs/>
          <w:sz w:val="24"/>
          <w:szCs w:val="24"/>
        </w:rPr>
        <w:t xml:space="preserve"> </w:t>
      </w:r>
      <w:r w:rsidR="003568C7">
        <w:rPr>
          <w:rFonts w:ascii="Arial Narrow" w:hAnsi="Arial Narrow" w:cs="Vani"/>
          <w:bCs/>
          <w:sz w:val="24"/>
          <w:szCs w:val="24"/>
        </w:rPr>
        <w:t>(fijación del</w:t>
      </w:r>
      <w:r w:rsidR="00A413DC" w:rsidRPr="00A413DC">
        <w:rPr>
          <w:rFonts w:ascii="Arial Narrow" w:hAnsi="Arial Narrow" w:cs="Vani"/>
          <w:bCs/>
          <w:sz w:val="24"/>
          <w:szCs w:val="24"/>
        </w:rPr>
        <w:t xml:space="preserve"> carbono en </w:t>
      </w:r>
      <w:r w:rsidR="003568C7">
        <w:rPr>
          <w:rFonts w:ascii="Arial Narrow" w:hAnsi="Arial Narrow" w:cs="Vani"/>
          <w:bCs/>
          <w:sz w:val="24"/>
          <w:szCs w:val="24"/>
        </w:rPr>
        <w:t>hidratos de carbono</w:t>
      </w:r>
      <w:r w:rsidR="00A413DC" w:rsidRPr="00A413DC">
        <w:rPr>
          <w:rFonts w:ascii="Arial Narrow" w:hAnsi="Arial Narrow" w:cs="Vani"/>
          <w:bCs/>
          <w:sz w:val="24"/>
          <w:szCs w:val="24"/>
        </w:rPr>
        <w:t>).</w:t>
      </w:r>
    </w:p>
    <w:p w:rsidR="005A46D4" w:rsidRDefault="005A46D4" w:rsidP="005A46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p w:rsidR="00797C2C" w:rsidRDefault="00797C2C" w:rsidP="00797C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Luego de ingerir un alimento, ¿</w:t>
      </w:r>
      <w:r w:rsidRPr="005A46D4">
        <w:rPr>
          <w:rFonts w:ascii="Arial Narrow" w:hAnsi="Arial Narrow" w:cs="Vani"/>
          <w:bCs/>
          <w:sz w:val="24"/>
          <w:szCs w:val="24"/>
        </w:rPr>
        <w:t>cómo usan las cél</w:t>
      </w:r>
      <w:r>
        <w:rPr>
          <w:rFonts w:ascii="Arial Narrow" w:hAnsi="Arial Narrow" w:cs="Vani"/>
          <w:bCs/>
          <w:sz w:val="24"/>
          <w:szCs w:val="24"/>
        </w:rPr>
        <w:t>ulas esa comida para su funcionamiento y/o para realizar trabajo?</w:t>
      </w:r>
    </w:p>
    <w:p w:rsidR="005A46D4" w:rsidRPr="00797C2C" w:rsidRDefault="00CC1FC5" w:rsidP="005A46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797C2C">
        <w:rPr>
          <w:rFonts w:ascii="Arial Narrow" w:hAnsi="Arial Narrow" w:cs="Vani"/>
          <w:bCs/>
          <w:sz w:val="24"/>
          <w:szCs w:val="24"/>
        </w:rPr>
        <w:t>Realice un esquema de una célula vegetal con los respectivas estructuras y compart</w:t>
      </w:r>
      <w:r w:rsidR="00797C2C" w:rsidRPr="00797C2C">
        <w:rPr>
          <w:rFonts w:ascii="Arial Narrow" w:hAnsi="Arial Narrow" w:cs="Vani"/>
          <w:bCs/>
          <w:sz w:val="24"/>
          <w:szCs w:val="24"/>
        </w:rPr>
        <w:t>imentos donde se realizan las diferentes etapas de la fotosíntesis</w:t>
      </w:r>
    </w:p>
    <w:sectPr w:rsidR="005A46D4" w:rsidRPr="00797C2C" w:rsidSect="00F076F8">
      <w:headerReference w:type="default" r:id="rId14"/>
      <w:foot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F6" w:rsidRDefault="001776F6" w:rsidP="00F33C74">
      <w:pPr>
        <w:spacing w:after="0" w:line="240" w:lineRule="auto"/>
      </w:pPr>
      <w:r>
        <w:separator/>
      </w:r>
    </w:p>
  </w:endnote>
  <w:endnote w:type="continuationSeparator" w:id="0">
    <w:p w:rsidR="001776F6" w:rsidRDefault="001776F6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1989"/>
      <w:docPartObj>
        <w:docPartGallery w:val="Page Numbers (Bottom of Page)"/>
        <w:docPartUnique/>
      </w:docPartObj>
    </w:sdtPr>
    <w:sdtEndPr/>
    <w:sdtContent>
      <w:p w:rsidR="003568C7" w:rsidRDefault="001776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8C7" w:rsidRDefault="00356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F6" w:rsidRDefault="001776F6" w:rsidP="00F33C74">
      <w:pPr>
        <w:spacing w:after="0" w:line="240" w:lineRule="auto"/>
      </w:pPr>
      <w:r>
        <w:separator/>
      </w:r>
    </w:p>
  </w:footnote>
  <w:footnote w:type="continuationSeparator" w:id="0">
    <w:p w:rsidR="001776F6" w:rsidRDefault="001776F6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C7" w:rsidRPr="002A2FEA" w:rsidRDefault="003568C7" w:rsidP="002A2FE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8FF"/>
    <w:multiLevelType w:val="hybridMultilevel"/>
    <w:tmpl w:val="8558E5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B53"/>
    <w:multiLevelType w:val="hybridMultilevel"/>
    <w:tmpl w:val="2ABE1F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2A45"/>
    <w:multiLevelType w:val="hybridMultilevel"/>
    <w:tmpl w:val="B8726B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51E9"/>
    <w:multiLevelType w:val="hybridMultilevel"/>
    <w:tmpl w:val="DC3C8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76B2"/>
    <w:multiLevelType w:val="hybridMultilevel"/>
    <w:tmpl w:val="C750F7F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040FBE"/>
    <w:multiLevelType w:val="hybridMultilevel"/>
    <w:tmpl w:val="5D002D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1707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026320"/>
    <w:multiLevelType w:val="hybridMultilevel"/>
    <w:tmpl w:val="02E426C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BF02A8"/>
    <w:multiLevelType w:val="hybridMultilevel"/>
    <w:tmpl w:val="51602E34"/>
    <w:lvl w:ilvl="0" w:tplc="2C0A0017">
      <w:start w:val="1"/>
      <w:numFmt w:val="lowerLetter"/>
      <w:lvlText w:val="%1)"/>
      <w:lvlJc w:val="left"/>
      <w:pPr>
        <w:ind w:left="4046" w:hanging="360"/>
      </w:pPr>
    </w:lvl>
    <w:lvl w:ilvl="1" w:tplc="2C0A0019" w:tentative="1">
      <w:start w:val="1"/>
      <w:numFmt w:val="lowerLetter"/>
      <w:lvlText w:val="%2."/>
      <w:lvlJc w:val="left"/>
      <w:pPr>
        <w:ind w:left="4766" w:hanging="360"/>
      </w:pPr>
    </w:lvl>
    <w:lvl w:ilvl="2" w:tplc="2C0A001B" w:tentative="1">
      <w:start w:val="1"/>
      <w:numFmt w:val="lowerRoman"/>
      <w:lvlText w:val="%3."/>
      <w:lvlJc w:val="right"/>
      <w:pPr>
        <w:ind w:left="5486" w:hanging="180"/>
      </w:pPr>
    </w:lvl>
    <w:lvl w:ilvl="3" w:tplc="2C0A000F" w:tentative="1">
      <w:start w:val="1"/>
      <w:numFmt w:val="decimal"/>
      <w:lvlText w:val="%4."/>
      <w:lvlJc w:val="left"/>
      <w:pPr>
        <w:ind w:left="6206" w:hanging="360"/>
      </w:pPr>
    </w:lvl>
    <w:lvl w:ilvl="4" w:tplc="2C0A0019" w:tentative="1">
      <w:start w:val="1"/>
      <w:numFmt w:val="lowerLetter"/>
      <w:lvlText w:val="%5."/>
      <w:lvlJc w:val="left"/>
      <w:pPr>
        <w:ind w:left="6926" w:hanging="360"/>
      </w:pPr>
    </w:lvl>
    <w:lvl w:ilvl="5" w:tplc="2C0A001B" w:tentative="1">
      <w:start w:val="1"/>
      <w:numFmt w:val="lowerRoman"/>
      <w:lvlText w:val="%6."/>
      <w:lvlJc w:val="right"/>
      <w:pPr>
        <w:ind w:left="7646" w:hanging="180"/>
      </w:pPr>
    </w:lvl>
    <w:lvl w:ilvl="6" w:tplc="2C0A000F" w:tentative="1">
      <w:start w:val="1"/>
      <w:numFmt w:val="decimal"/>
      <w:lvlText w:val="%7."/>
      <w:lvlJc w:val="left"/>
      <w:pPr>
        <w:ind w:left="8366" w:hanging="360"/>
      </w:pPr>
    </w:lvl>
    <w:lvl w:ilvl="7" w:tplc="2C0A0019" w:tentative="1">
      <w:start w:val="1"/>
      <w:numFmt w:val="lowerLetter"/>
      <w:lvlText w:val="%8."/>
      <w:lvlJc w:val="left"/>
      <w:pPr>
        <w:ind w:left="9086" w:hanging="360"/>
      </w:pPr>
    </w:lvl>
    <w:lvl w:ilvl="8" w:tplc="2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659E26B5"/>
    <w:multiLevelType w:val="multilevel"/>
    <w:tmpl w:val="5DB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B1CEC"/>
    <w:multiLevelType w:val="hybridMultilevel"/>
    <w:tmpl w:val="2D0CA35E"/>
    <w:lvl w:ilvl="0" w:tplc="69D46034">
      <w:start w:val="1"/>
      <w:numFmt w:val="decimal"/>
      <w:lvlText w:val="%1)"/>
      <w:lvlJc w:val="left"/>
      <w:pPr>
        <w:ind w:left="720" w:hanging="360"/>
      </w:pPr>
      <w:rPr>
        <w:rFonts w:cs="Van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E2595"/>
    <w:multiLevelType w:val="hybridMultilevel"/>
    <w:tmpl w:val="DB1440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002094"/>
    <w:rsid w:val="000029E5"/>
    <w:rsid w:val="0001255B"/>
    <w:rsid w:val="00014171"/>
    <w:rsid w:val="000162A3"/>
    <w:rsid w:val="00016E27"/>
    <w:rsid w:val="000235E2"/>
    <w:rsid w:val="00037266"/>
    <w:rsid w:val="00047AE3"/>
    <w:rsid w:val="00054689"/>
    <w:rsid w:val="000638B9"/>
    <w:rsid w:val="00065C52"/>
    <w:rsid w:val="00070F73"/>
    <w:rsid w:val="00080BA2"/>
    <w:rsid w:val="000936BC"/>
    <w:rsid w:val="000964A6"/>
    <w:rsid w:val="00097D89"/>
    <w:rsid w:val="000A0820"/>
    <w:rsid w:val="000A1553"/>
    <w:rsid w:val="000A1626"/>
    <w:rsid w:val="000B2C7E"/>
    <w:rsid w:val="000B50BA"/>
    <w:rsid w:val="000C5441"/>
    <w:rsid w:val="000D2D9E"/>
    <w:rsid w:val="000D7C40"/>
    <w:rsid w:val="000E314F"/>
    <w:rsid w:val="000E7D54"/>
    <w:rsid w:val="000F2C2D"/>
    <w:rsid w:val="000F4580"/>
    <w:rsid w:val="000F4FF8"/>
    <w:rsid w:val="000F76FE"/>
    <w:rsid w:val="00105504"/>
    <w:rsid w:val="00111F59"/>
    <w:rsid w:val="00122B0C"/>
    <w:rsid w:val="001258BC"/>
    <w:rsid w:val="00133316"/>
    <w:rsid w:val="0015098E"/>
    <w:rsid w:val="00154984"/>
    <w:rsid w:val="001632EA"/>
    <w:rsid w:val="00172404"/>
    <w:rsid w:val="001776F6"/>
    <w:rsid w:val="00185EFF"/>
    <w:rsid w:val="001927C2"/>
    <w:rsid w:val="00194E2E"/>
    <w:rsid w:val="001956E2"/>
    <w:rsid w:val="001A22C0"/>
    <w:rsid w:val="001B0A87"/>
    <w:rsid w:val="001B23D3"/>
    <w:rsid w:val="001E1453"/>
    <w:rsid w:val="001F51FC"/>
    <w:rsid w:val="00205BAC"/>
    <w:rsid w:val="00210ADC"/>
    <w:rsid w:val="00212952"/>
    <w:rsid w:val="00232162"/>
    <w:rsid w:val="002416E3"/>
    <w:rsid w:val="002430A9"/>
    <w:rsid w:val="002539DB"/>
    <w:rsid w:val="00254106"/>
    <w:rsid w:val="00265C6B"/>
    <w:rsid w:val="00272DE8"/>
    <w:rsid w:val="002739C0"/>
    <w:rsid w:val="00276562"/>
    <w:rsid w:val="0028180C"/>
    <w:rsid w:val="00283DF7"/>
    <w:rsid w:val="002930B1"/>
    <w:rsid w:val="00294ADA"/>
    <w:rsid w:val="00294DCC"/>
    <w:rsid w:val="0029700E"/>
    <w:rsid w:val="002A2FEA"/>
    <w:rsid w:val="002A6142"/>
    <w:rsid w:val="002D7E0E"/>
    <w:rsid w:val="002F1870"/>
    <w:rsid w:val="002F338B"/>
    <w:rsid w:val="002F35F4"/>
    <w:rsid w:val="002F50F6"/>
    <w:rsid w:val="00305424"/>
    <w:rsid w:val="00311630"/>
    <w:rsid w:val="00323067"/>
    <w:rsid w:val="003335F2"/>
    <w:rsid w:val="00337040"/>
    <w:rsid w:val="00341598"/>
    <w:rsid w:val="003568C7"/>
    <w:rsid w:val="00366668"/>
    <w:rsid w:val="003740BC"/>
    <w:rsid w:val="00375388"/>
    <w:rsid w:val="00375FBD"/>
    <w:rsid w:val="00376F06"/>
    <w:rsid w:val="00380613"/>
    <w:rsid w:val="0038211D"/>
    <w:rsid w:val="00385C3E"/>
    <w:rsid w:val="00395837"/>
    <w:rsid w:val="003A70F8"/>
    <w:rsid w:val="003C3F45"/>
    <w:rsid w:val="003C6CCB"/>
    <w:rsid w:val="003C7367"/>
    <w:rsid w:val="003D13CC"/>
    <w:rsid w:val="003D1808"/>
    <w:rsid w:val="003D5BF7"/>
    <w:rsid w:val="003E2A0F"/>
    <w:rsid w:val="003F4FA7"/>
    <w:rsid w:val="00405D3C"/>
    <w:rsid w:val="00412F09"/>
    <w:rsid w:val="00413AFD"/>
    <w:rsid w:val="00422F90"/>
    <w:rsid w:val="00424281"/>
    <w:rsid w:val="00427499"/>
    <w:rsid w:val="0043512A"/>
    <w:rsid w:val="00435741"/>
    <w:rsid w:val="00445E1A"/>
    <w:rsid w:val="0045740B"/>
    <w:rsid w:val="00460C90"/>
    <w:rsid w:val="00464627"/>
    <w:rsid w:val="00471646"/>
    <w:rsid w:val="00472352"/>
    <w:rsid w:val="004756C4"/>
    <w:rsid w:val="00492EAD"/>
    <w:rsid w:val="004A0437"/>
    <w:rsid w:val="004A76C4"/>
    <w:rsid w:val="004B0774"/>
    <w:rsid w:val="004B3351"/>
    <w:rsid w:val="004B4EA0"/>
    <w:rsid w:val="004C23C9"/>
    <w:rsid w:val="004D2242"/>
    <w:rsid w:val="004E0971"/>
    <w:rsid w:val="004F63A4"/>
    <w:rsid w:val="004F65A8"/>
    <w:rsid w:val="00503EFD"/>
    <w:rsid w:val="0050553A"/>
    <w:rsid w:val="00510E14"/>
    <w:rsid w:val="005242B4"/>
    <w:rsid w:val="00525F50"/>
    <w:rsid w:val="00532EBB"/>
    <w:rsid w:val="005347DE"/>
    <w:rsid w:val="00563C7D"/>
    <w:rsid w:val="00570E10"/>
    <w:rsid w:val="00570F69"/>
    <w:rsid w:val="00572769"/>
    <w:rsid w:val="00576E77"/>
    <w:rsid w:val="00592E45"/>
    <w:rsid w:val="0059589F"/>
    <w:rsid w:val="005A0FBB"/>
    <w:rsid w:val="005A46D4"/>
    <w:rsid w:val="005B0B88"/>
    <w:rsid w:val="005B23BB"/>
    <w:rsid w:val="005F4B43"/>
    <w:rsid w:val="00600C07"/>
    <w:rsid w:val="00611A97"/>
    <w:rsid w:val="0061288D"/>
    <w:rsid w:val="00612F89"/>
    <w:rsid w:val="00616CA1"/>
    <w:rsid w:val="006276D4"/>
    <w:rsid w:val="00630A43"/>
    <w:rsid w:val="006366B5"/>
    <w:rsid w:val="006457D3"/>
    <w:rsid w:val="00651B41"/>
    <w:rsid w:val="00657EC1"/>
    <w:rsid w:val="00661477"/>
    <w:rsid w:val="00690563"/>
    <w:rsid w:val="006A3516"/>
    <w:rsid w:val="006B004C"/>
    <w:rsid w:val="006B19B0"/>
    <w:rsid w:val="006B2AC1"/>
    <w:rsid w:val="006B3AF9"/>
    <w:rsid w:val="006B5FCF"/>
    <w:rsid w:val="006B7BE6"/>
    <w:rsid w:val="006C3970"/>
    <w:rsid w:val="006C4A2B"/>
    <w:rsid w:val="006D17D0"/>
    <w:rsid w:val="006D497A"/>
    <w:rsid w:val="006D6580"/>
    <w:rsid w:val="006E02DD"/>
    <w:rsid w:val="006E17EF"/>
    <w:rsid w:val="006F7B71"/>
    <w:rsid w:val="00721B3F"/>
    <w:rsid w:val="00723266"/>
    <w:rsid w:val="0074722B"/>
    <w:rsid w:val="00756E67"/>
    <w:rsid w:val="00763D41"/>
    <w:rsid w:val="007847AD"/>
    <w:rsid w:val="007858D4"/>
    <w:rsid w:val="007959D5"/>
    <w:rsid w:val="00795B01"/>
    <w:rsid w:val="00797C2C"/>
    <w:rsid w:val="007A28E9"/>
    <w:rsid w:val="007C46D6"/>
    <w:rsid w:val="007C64A5"/>
    <w:rsid w:val="007D1DD6"/>
    <w:rsid w:val="007D3871"/>
    <w:rsid w:val="007D5CE5"/>
    <w:rsid w:val="007D7546"/>
    <w:rsid w:val="007E3A99"/>
    <w:rsid w:val="007E5A8A"/>
    <w:rsid w:val="007F5544"/>
    <w:rsid w:val="00800D9E"/>
    <w:rsid w:val="00813878"/>
    <w:rsid w:val="008317A2"/>
    <w:rsid w:val="008420FF"/>
    <w:rsid w:val="00845FAA"/>
    <w:rsid w:val="008476ED"/>
    <w:rsid w:val="008504C9"/>
    <w:rsid w:val="00852D00"/>
    <w:rsid w:val="008722F7"/>
    <w:rsid w:val="00873024"/>
    <w:rsid w:val="00880A7E"/>
    <w:rsid w:val="00882CBB"/>
    <w:rsid w:val="008938C5"/>
    <w:rsid w:val="00893D96"/>
    <w:rsid w:val="008B3E0E"/>
    <w:rsid w:val="008B5C01"/>
    <w:rsid w:val="008C628C"/>
    <w:rsid w:val="008D038A"/>
    <w:rsid w:val="00905B59"/>
    <w:rsid w:val="00924FEA"/>
    <w:rsid w:val="0093429C"/>
    <w:rsid w:val="00934608"/>
    <w:rsid w:val="009452A6"/>
    <w:rsid w:val="00970C72"/>
    <w:rsid w:val="00976752"/>
    <w:rsid w:val="00977A7F"/>
    <w:rsid w:val="00977F34"/>
    <w:rsid w:val="00995872"/>
    <w:rsid w:val="009B10E7"/>
    <w:rsid w:val="009B2ABB"/>
    <w:rsid w:val="009E58AE"/>
    <w:rsid w:val="009F4D23"/>
    <w:rsid w:val="00A04D76"/>
    <w:rsid w:val="00A233A3"/>
    <w:rsid w:val="00A27171"/>
    <w:rsid w:val="00A3722C"/>
    <w:rsid w:val="00A413DC"/>
    <w:rsid w:val="00A47654"/>
    <w:rsid w:val="00A56E5D"/>
    <w:rsid w:val="00A6163E"/>
    <w:rsid w:val="00A639B2"/>
    <w:rsid w:val="00A65A06"/>
    <w:rsid w:val="00A6736F"/>
    <w:rsid w:val="00A77ACD"/>
    <w:rsid w:val="00A97337"/>
    <w:rsid w:val="00AA223B"/>
    <w:rsid w:val="00AB5F74"/>
    <w:rsid w:val="00AC0939"/>
    <w:rsid w:val="00AC16AB"/>
    <w:rsid w:val="00AC3EE8"/>
    <w:rsid w:val="00AE497A"/>
    <w:rsid w:val="00AE5621"/>
    <w:rsid w:val="00AF0265"/>
    <w:rsid w:val="00AF44D2"/>
    <w:rsid w:val="00AF4598"/>
    <w:rsid w:val="00B00CD4"/>
    <w:rsid w:val="00B0519A"/>
    <w:rsid w:val="00B103A9"/>
    <w:rsid w:val="00B21EB9"/>
    <w:rsid w:val="00B21EBC"/>
    <w:rsid w:val="00B2392C"/>
    <w:rsid w:val="00B251C1"/>
    <w:rsid w:val="00B261D3"/>
    <w:rsid w:val="00B27DAB"/>
    <w:rsid w:val="00B3562E"/>
    <w:rsid w:val="00B36131"/>
    <w:rsid w:val="00B43635"/>
    <w:rsid w:val="00B47F76"/>
    <w:rsid w:val="00B5146B"/>
    <w:rsid w:val="00B524C1"/>
    <w:rsid w:val="00B609DF"/>
    <w:rsid w:val="00B65D62"/>
    <w:rsid w:val="00B72351"/>
    <w:rsid w:val="00B74ACB"/>
    <w:rsid w:val="00B82930"/>
    <w:rsid w:val="00B84DC1"/>
    <w:rsid w:val="00B85081"/>
    <w:rsid w:val="00B939BE"/>
    <w:rsid w:val="00B943FB"/>
    <w:rsid w:val="00BA0CD3"/>
    <w:rsid w:val="00BA42EB"/>
    <w:rsid w:val="00BB71F0"/>
    <w:rsid w:val="00BC6F83"/>
    <w:rsid w:val="00BD6878"/>
    <w:rsid w:val="00BE5E96"/>
    <w:rsid w:val="00BF2F7C"/>
    <w:rsid w:val="00BF6CEA"/>
    <w:rsid w:val="00C04910"/>
    <w:rsid w:val="00C11185"/>
    <w:rsid w:val="00C129F6"/>
    <w:rsid w:val="00C21D93"/>
    <w:rsid w:val="00C2537E"/>
    <w:rsid w:val="00C2708B"/>
    <w:rsid w:val="00C40B9F"/>
    <w:rsid w:val="00C4734D"/>
    <w:rsid w:val="00C5284A"/>
    <w:rsid w:val="00C67125"/>
    <w:rsid w:val="00C7088F"/>
    <w:rsid w:val="00C712AD"/>
    <w:rsid w:val="00C74442"/>
    <w:rsid w:val="00C82BED"/>
    <w:rsid w:val="00C85090"/>
    <w:rsid w:val="00CC1FC5"/>
    <w:rsid w:val="00CC6544"/>
    <w:rsid w:val="00CE18B8"/>
    <w:rsid w:val="00CE3EF7"/>
    <w:rsid w:val="00CF0D2E"/>
    <w:rsid w:val="00CF2E11"/>
    <w:rsid w:val="00CF3575"/>
    <w:rsid w:val="00CF57B6"/>
    <w:rsid w:val="00D009D4"/>
    <w:rsid w:val="00D010E4"/>
    <w:rsid w:val="00D01CBF"/>
    <w:rsid w:val="00D105FA"/>
    <w:rsid w:val="00D15212"/>
    <w:rsid w:val="00D15620"/>
    <w:rsid w:val="00D24045"/>
    <w:rsid w:val="00D275FB"/>
    <w:rsid w:val="00D3694C"/>
    <w:rsid w:val="00D441CB"/>
    <w:rsid w:val="00D4659E"/>
    <w:rsid w:val="00D75956"/>
    <w:rsid w:val="00D84605"/>
    <w:rsid w:val="00D85BA0"/>
    <w:rsid w:val="00D86297"/>
    <w:rsid w:val="00DA5024"/>
    <w:rsid w:val="00DA65D5"/>
    <w:rsid w:val="00DA6923"/>
    <w:rsid w:val="00DC1600"/>
    <w:rsid w:val="00DF3E42"/>
    <w:rsid w:val="00E0240A"/>
    <w:rsid w:val="00E12A22"/>
    <w:rsid w:val="00E22820"/>
    <w:rsid w:val="00E300C9"/>
    <w:rsid w:val="00E42D62"/>
    <w:rsid w:val="00E512A6"/>
    <w:rsid w:val="00E51445"/>
    <w:rsid w:val="00E6182A"/>
    <w:rsid w:val="00E62F39"/>
    <w:rsid w:val="00E70AD1"/>
    <w:rsid w:val="00E719DC"/>
    <w:rsid w:val="00E73474"/>
    <w:rsid w:val="00E744BF"/>
    <w:rsid w:val="00E80629"/>
    <w:rsid w:val="00E85A08"/>
    <w:rsid w:val="00E91266"/>
    <w:rsid w:val="00E917F0"/>
    <w:rsid w:val="00E92BB3"/>
    <w:rsid w:val="00E92DDA"/>
    <w:rsid w:val="00E959A8"/>
    <w:rsid w:val="00E97567"/>
    <w:rsid w:val="00EA276A"/>
    <w:rsid w:val="00EC5B54"/>
    <w:rsid w:val="00ED0498"/>
    <w:rsid w:val="00EE1203"/>
    <w:rsid w:val="00EE3F15"/>
    <w:rsid w:val="00EE628C"/>
    <w:rsid w:val="00F076F8"/>
    <w:rsid w:val="00F121EA"/>
    <w:rsid w:val="00F16995"/>
    <w:rsid w:val="00F22DC6"/>
    <w:rsid w:val="00F265C6"/>
    <w:rsid w:val="00F31B9B"/>
    <w:rsid w:val="00F339FB"/>
    <w:rsid w:val="00F33C74"/>
    <w:rsid w:val="00F35C5C"/>
    <w:rsid w:val="00F36703"/>
    <w:rsid w:val="00F4434D"/>
    <w:rsid w:val="00F57E61"/>
    <w:rsid w:val="00F74A3A"/>
    <w:rsid w:val="00FA493D"/>
    <w:rsid w:val="00FD19A8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5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8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99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33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893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758">
                                  <w:marLeft w:val="0"/>
                                  <w:marRight w:val="0"/>
                                  <w:marTop w:val="192"/>
                                  <w:marBottom w:val="5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3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4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6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0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5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7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8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7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13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8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fLLHQDgpjI&amp;t=57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A8d-tt6d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C145-7821-445C-83DC-EB4F8928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Ciencias Exactas y Naturales</vt:lpstr>
      <vt:lpstr>Facultad de Ciencias Exactas y Naturales</vt:lpstr>
    </vt:vector>
  </TitlesOfParts>
  <Company>UNIVERSIDAD NACIONAL DE CUYO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 y Naturales</dc:title>
  <dc:subject>Facultad de Ciencias Veterinarias y Ambientales</dc:subject>
  <dc:creator>Vanina</dc:creator>
  <cp:lastModifiedBy>Eduardo Koch</cp:lastModifiedBy>
  <cp:revision>3</cp:revision>
  <cp:lastPrinted>2019-08-19T22:54:00Z</cp:lastPrinted>
  <dcterms:created xsi:type="dcterms:W3CDTF">2020-02-10T15:11:00Z</dcterms:created>
  <dcterms:modified xsi:type="dcterms:W3CDTF">2020-02-10T15:16:00Z</dcterms:modified>
</cp:coreProperties>
</file>