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CE50" w14:textId="77777777" w:rsidR="009F5D8C" w:rsidRPr="00D94442" w:rsidRDefault="009F5D8C" w:rsidP="009F5D8C">
      <w:pPr>
        <w:shd w:val="clear" w:color="auto" w:fill="FFFFFF"/>
        <w:spacing w:before="100" w:beforeAutospacing="1" w:after="100" w:afterAutospacing="1" w:line="240" w:lineRule="auto"/>
        <w:ind w:left="60" w:right="15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Prueba General de Conocimientos</w:t>
      </w:r>
    </w:p>
    <w:p w14:paraId="276297C6" w14:textId="77777777" w:rsidR="009F5D8C" w:rsidRPr="00D94442" w:rsidRDefault="009F5D8C" w:rsidP="009F5D8C">
      <w:pPr>
        <w:shd w:val="clear" w:color="auto" w:fill="FFFFFF"/>
        <w:spacing w:before="100" w:beforeAutospacing="1" w:after="100" w:afterAutospacing="1" w:line="240" w:lineRule="auto"/>
        <w:ind w:left="60" w:right="15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Módulo de Comprensión y Producción de textos Académicos y Científicos</w:t>
      </w:r>
    </w:p>
    <w:p w14:paraId="0C655010" w14:textId="63885137" w:rsidR="009F5D8C" w:rsidRPr="00D94442" w:rsidRDefault="009F5D8C" w:rsidP="009F5D8C">
      <w:pPr>
        <w:shd w:val="clear" w:color="auto" w:fill="FFFFFF"/>
        <w:spacing w:before="100" w:beforeAutospacing="1" w:after="100" w:afterAutospacing="1" w:line="240" w:lineRule="auto"/>
        <w:ind w:left="60" w:right="15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23 de febrero 2021</w:t>
      </w:r>
    </w:p>
    <w:p w14:paraId="25BD3414" w14:textId="4CC7CB0D" w:rsidR="009F5D8C" w:rsidRPr="00D94442" w:rsidRDefault="009F5D8C" w:rsidP="009F5D8C">
      <w:pPr>
        <w:shd w:val="clear" w:color="auto" w:fill="FFFFFF"/>
        <w:spacing w:before="100" w:beforeAutospacing="1" w:after="100" w:afterAutospacing="1" w:line="240" w:lineRule="auto"/>
        <w:ind w:left="60" w:right="15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IMPORTANTE: Este examen tiene un total de 1</w:t>
      </w:r>
      <w:r w:rsidR="00892A8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68</w:t>
      </w: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pts.  Su aprobación se alcanza con al menos </w:t>
      </w:r>
      <w:r w:rsidR="00892A8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101</w:t>
      </w: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puntos.  Los últimos 2 puntos son OBLIGATORIOS para su aprobación.</w:t>
      </w:r>
    </w:p>
    <w:p w14:paraId="6683BAEE" w14:textId="77777777" w:rsidR="009F5D8C" w:rsidRPr="00D94442" w:rsidRDefault="009F5D8C" w:rsidP="009F5D8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>Escribe tu NOMBRE Y APELLIDO, en este momento, en el nombre del archivo con el que vas a enviar tu PGC.</w:t>
      </w:r>
    </w:p>
    <w:p w14:paraId="66A72A3B" w14:textId="77777777" w:rsidR="009F5D8C" w:rsidRPr="00D94442" w:rsidRDefault="009F5D8C" w:rsidP="009F5D8C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AR"/>
        </w:rPr>
      </w:pPr>
    </w:p>
    <w:p w14:paraId="4FE40525" w14:textId="77777777" w:rsidR="000F1D63" w:rsidRPr="00D94442" w:rsidRDefault="009F5D8C" w:rsidP="000F1D6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Lean </w:t>
      </w:r>
      <w:r w:rsidR="000F1D63" w:rsidRPr="00D94442">
        <w:rPr>
          <w:rFonts w:eastAsia="Times New Roman" w:cstheme="minorHAnsi"/>
          <w:color w:val="000000"/>
          <w:sz w:val="24"/>
          <w:szCs w:val="24"/>
          <w:lang w:eastAsia="es-AR"/>
        </w:rPr>
        <w:t>el trabajo de investigación junto con la PGC, también pueden encontrarlo en el siguiente enlace:</w:t>
      </w:r>
    </w:p>
    <w:p w14:paraId="4B9F290A" w14:textId="4C5CB367" w:rsidR="009F5D8C" w:rsidRPr="00D94442" w:rsidRDefault="000F1D63" w:rsidP="000F1D63">
      <w:pPr>
        <w:pStyle w:val="Prrafodelista"/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i/>
          <w:iCs/>
          <w:color w:val="002060"/>
          <w:sz w:val="24"/>
          <w:szCs w:val="24"/>
          <w:u w:val="single"/>
          <w:lang w:eastAsia="es-AR"/>
        </w:rPr>
      </w:pPr>
      <w:hyperlink r:id="rId7" w:history="1">
        <w:r w:rsidRPr="00D94442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f</w:t>
        </w:r>
        <w:r w:rsidRPr="00D94442">
          <w:rPr>
            <w:rStyle w:val="Hipervnculo"/>
            <w:rFonts w:eastAsia="Times New Roman" w:cstheme="minorHAnsi"/>
            <w:i/>
            <w:iCs/>
            <w:sz w:val="24"/>
            <w:szCs w:val="24"/>
            <w:lang w:eastAsia="es-AR"/>
          </w:rPr>
          <w:t>ile:///C:/Users/Lenovo/Downloads/Dialnet-Covid19YEducacionSuperiorEnAmericaLatinaYElCaribe-7642921.pdf</w:t>
        </w:r>
      </w:hyperlink>
    </w:p>
    <w:p w14:paraId="561DDD84" w14:textId="1768FE4A" w:rsidR="000F1D63" w:rsidRPr="00D94442" w:rsidRDefault="000F1D63" w:rsidP="000F1D63">
      <w:pPr>
        <w:pStyle w:val="Prrafodelista"/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</w:p>
    <w:p w14:paraId="31F00E30" w14:textId="4BE0513C" w:rsidR="000F1D63" w:rsidRPr="00D94442" w:rsidRDefault="000F1D63" w:rsidP="000F1D6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>Lean la introducción y especifiquen qué temas se desarrollarán en este trabajo. (10pts)</w:t>
      </w:r>
    </w:p>
    <w:p w14:paraId="779950B2" w14:textId="356339F0" w:rsidR="000F1D63" w:rsidRPr="00D94442" w:rsidRDefault="000F1D63" w:rsidP="000F1D6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>Leer la sección de Efectos e Impactos del trabajo y responder:</w:t>
      </w:r>
    </w:p>
    <w:p w14:paraId="5D78E8E6" w14:textId="5AE55415" w:rsidR="000F1D63" w:rsidRPr="00D94442" w:rsidRDefault="000F1D63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>¿Cuál es la diferencia entre efecto e impacto? (10pts)</w:t>
      </w:r>
    </w:p>
    <w:p w14:paraId="3AB27C23" w14:textId="013536FA" w:rsidR="000F1D63" w:rsidRPr="00D94442" w:rsidRDefault="000F1D63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proofErr w:type="spellStart"/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>Enumerá</w:t>
      </w:r>
      <w:proofErr w:type="spellEnd"/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y </w:t>
      </w:r>
      <w:proofErr w:type="spellStart"/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>explicá</w:t>
      </w:r>
      <w:proofErr w:type="spellEnd"/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brevemente cada uno de ellos.  (10pts)</w:t>
      </w:r>
    </w:p>
    <w:p w14:paraId="718ABBB5" w14:textId="5BE14EF1" w:rsidR="000F1D63" w:rsidRPr="00D94442" w:rsidRDefault="00D36ED4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En la sección </w:t>
      </w:r>
      <w:r w:rsidRPr="00D94442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Impactos Pedagógicos </w:t>
      </w:r>
      <w:r w:rsidRPr="00D9444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aparece la siguiente oración: </w:t>
      </w:r>
      <w:r w:rsidR="00D94442" w:rsidRPr="00D94442">
        <w:rPr>
          <w:b/>
          <w:bCs/>
          <w:i/>
          <w:iCs/>
          <w:sz w:val="24"/>
          <w:szCs w:val="24"/>
        </w:rPr>
        <w:t>Tres razones justificarían esta hipótesis.</w:t>
      </w:r>
      <w:r w:rsidR="00D94442">
        <w:rPr>
          <w:b/>
          <w:bCs/>
          <w:sz w:val="24"/>
          <w:szCs w:val="24"/>
        </w:rPr>
        <w:t xml:space="preserve"> </w:t>
      </w:r>
      <w:r w:rsidR="00D94442">
        <w:rPr>
          <w:sz w:val="24"/>
          <w:szCs w:val="24"/>
        </w:rPr>
        <w:t xml:space="preserve">¿Cuál es la hipótesis? Describí brevemente las tres razones. (20 </w:t>
      </w:r>
      <w:proofErr w:type="spellStart"/>
      <w:r w:rsidR="00D94442">
        <w:rPr>
          <w:sz w:val="24"/>
          <w:szCs w:val="24"/>
        </w:rPr>
        <w:t>pts</w:t>
      </w:r>
      <w:proofErr w:type="spellEnd"/>
      <w:r w:rsidR="00D94442">
        <w:rPr>
          <w:sz w:val="24"/>
          <w:szCs w:val="24"/>
        </w:rPr>
        <w:t>).</w:t>
      </w:r>
    </w:p>
    <w:p w14:paraId="6D9E6A4F" w14:textId="1F794C30" w:rsidR="00D94442" w:rsidRPr="00D94442" w:rsidRDefault="00D94442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>
        <w:rPr>
          <w:sz w:val="24"/>
          <w:szCs w:val="24"/>
        </w:rPr>
        <w:t xml:space="preserve">¿Qué tipo de cohesión está en juego en </w:t>
      </w:r>
      <w:r w:rsidRPr="00D94442">
        <w:rPr>
          <w:b/>
          <w:bCs/>
          <w:i/>
          <w:iCs/>
        </w:rPr>
        <w:t>Tres razones justificarían esta hipótesis</w:t>
      </w:r>
      <w:r>
        <w:t xml:space="preserve">? (10 </w:t>
      </w:r>
      <w:proofErr w:type="spellStart"/>
      <w:r>
        <w:t>pts</w:t>
      </w:r>
      <w:proofErr w:type="spellEnd"/>
      <w:r>
        <w:t>).</w:t>
      </w:r>
    </w:p>
    <w:p w14:paraId="49070EF2" w14:textId="01EE7623" w:rsidR="00D94442" w:rsidRPr="00D94442" w:rsidRDefault="00D94442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proofErr w:type="spellStart"/>
      <w:r>
        <w:rPr>
          <w:sz w:val="24"/>
          <w:szCs w:val="24"/>
        </w:rPr>
        <w:t>Buscá</w:t>
      </w:r>
      <w:proofErr w:type="spellEnd"/>
      <w:r>
        <w:rPr>
          <w:sz w:val="24"/>
          <w:szCs w:val="24"/>
        </w:rPr>
        <w:t xml:space="preserve"> en el texto 3 ejemplos de cohesión referencia, tres ejemplos de cohesión léxica y tres ejemplos de cohesión por conjunciones.  (18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).</w:t>
      </w:r>
    </w:p>
    <w:p w14:paraId="3436C27B" w14:textId="3064A0CB" w:rsidR="00D94442" w:rsidRPr="00D94442" w:rsidRDefault="00D94442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>
        <w:rPr>
          <w:sz w:val="24"/>
          <w:szCs w:val="24"/>
        </w:rPr>
        <w:t xml:space="preserve">Elegí uno de los gráficos del trabajo, describí el tipo de información que brinda y escribí tres afirmaciones que sean verdaderas de acuerdo con la información presente en el gráfico. (15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).</w:t>
      </w:r>
    </w:p>
    <w:p w14:paraId="5484E8F5" w14:textId="422D223E" w:rsidR="00D94442" w:rsidRPr="00D94442" w:rsidRDefault="00D94442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>
        <w:rPr>
          <w:sz w:val="24"/>
          <w:szCs w:val="24"/>
        </w:rPr>
        <w:t xml:space="preserve">El texto nombra distintos tipos de impacto.  </w:t>
      </w:r>
      <w:proofErr w:type="spellStart"/>
      <w:r>
        <w:rPr>
          <w:sz w:val="24"/>
          <w:szCs w:val="24"/>
        </w:rPr>
        <w:t>Realizá</w:t>
      </w:r>
      <w:proofErr w:type="spellEnd"/>
      <w:r>
        <w:rPr>
          <w:sz w:val="24"/>
          <w:szCs w:val="24"/>
        </w:rPr>
        <w:t xml:space="preserve"> una red conceptual para cada uno de ellos, de manera que puedas sintetizar cada uno de ellos. (20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).</w:t>
      </w:r>
    </w:p>
    <w:p w14:paraId="22FFC23D" w14:textId="4FA5C3FE" w:rsidR="00D94442" w:rsidRPr="00977C23" w:rsidRDefault="00D94442" w:rsidP="000F1D63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 xml:space="preserve">¿De qué manera se relacionan los distintos tipos de impacto? (10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AR"/>
        </w:rPr>
        <w:t>pts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AR"/>
        </w:rPr>
        <w:t>).</w:t>
      </w:r>
    </w:p>
    <w:p w14:paraId="255CCEAD" w14:textId="77777777" w:rsidR="00977C23" w:rsidRPr="00D94442" w:rsidRDefault="00977C23" w:rsidP="00977C23">
      <w:pPr>
        <w:pStyle w:val="Prrafodelista"/>
        <w:shd w:val="clear" w:color="auto" w:fill="FFFFFF"/>
        <w:spacing w:before="100" w:beforeAutospacing="1" w:after="100" w:afterAutospacing="1" w:line="240" w:lineRule="auto"/>
        <w:ind w:left="1080" w:right="15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AR"/>
        </w:rPr>
      </w:pPr>
    </w:p>
    <w:p w14:paraId="1F45B10B" w14:textId="45705794" w:rsidR="00977C23" w:rsidRPr="00977C23" w:rsidRDefault="00977C23" w:rsidP="00977C2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Teniendo en cuenta los procesos cognitivos involucrados en los distintos tipos de consignas, escribí TRES consignas de lectura sobre </w:t>
      </w: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>el trabajo</w:t>
      </w: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que acabamos de leer, con Objetivos diferentes.  Luego explicite, el objetivo de cada una, orden de acciones de cada una, las estrategias que debe seguir el/la estudiante, y los conocimientos que debe poseer para poder llevarlas a cabo. (15pts)</w:t>
      </w:r>
    </w:p>
    <w:p w14:paraId="4882FB05" w14:textId="1C944199" w:rsidR="009F5D8C" w:rsidRPr="00977C23" w:rsidRDefault="009F5D8C" w:rsidP="00977C2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Seguro el texto te disparó muchos pensamientos sobre </w:t>
      </w:r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>los efectos de la Pandemia</w:t>
      </w: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en </w:t>
      </w:r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la </w:t>
      </w: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Educación Superior.  Te proponemos que elijas </w:t>
      </w:r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>algunos</w:t>
      </w:r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de ellos y que escribas un texto de no menos de ¾ partes de carilla, en tipo de fuente Calibri, tamaño 12, sobre el tema elegido. </w:t>
      </w:r>
      <w:proofErr w:type="spellStart"/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>Podés</w:t>
      </w:r>
      <w:proofErr w:type="spellEnd"/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incorporar información del texto </w:t>
      </w:r>
      <w:proofErr w:type="gramStart"/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>leído</w:t>
      </w:r>
      <w:proofErr w:type="gramEnd"/>
      <w:r w:rsidR="00977C23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pero SIN HACER plagio. </w:t>
      </w:r>
      <w:proofErr w:type="gramStart"/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>(</w:t>
      </w:r>
      <w:proofErr w:type="gramEnd"/>
      <w:r w:rsidRPr="00977C23">
        <w:rPr>
          <w:rFonts w:eastAsia="Times New Roman" w:cstheme="minorHAnsi"/>
          <w:color w:val="000000"/>
          <w:sz w:val="24"/>
          <w:szCs w:val="24"/>
          <w:lang w:eastAsia="es-AR"/>
        </w:rPr>
        <w:t>30pts)</w:t>
      </w:r>
    </w:p>
    <w:sectPr w:rsidR="009F5D8C" w:rsidRPr="00977C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1E56" w14:textId="77777777" w:rsidR="007A3FA8" w:rsidRDefault="007A3FA8" w:rsidP="009F5D8C">
      <w:pPr>
        <w:spacing w:after="0" w:line="240" w:lineRule="auto"/>
      </w:pPr>
      <w:r>
        <w:separator/>
      </w:r>
    </w:p>
  </w:endnote>
  <w:endnote w:type="continuationSeparator" w:id="0">
    <w:p w14:paraId="1E5370A2" w14:textId="77777777" w:rsidR="007A3FA8" w:rsidRDefault="007A3FA8" w:rsidP="009F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4E62E" w14:textId="77777777" w:rsidR="007A3FA8" w:rsidRDefault="007A3FA8" w:rsidP="009F5D8C">
      <w:pPr>
        <w:spacing w:after="0" w:line="240" w:lineRule="auto"/>
      </w:pPr>
      <w:r>
        <w:separator/>
      </w:r>
    </w:p>
  </w:footnote>
  <w:footnote w:type="continuationSeparator" w:id="0">
    <w:p w14:paraId="20253D0D" w14:textId="77777777" w:rsidR="007A3FA8" w:rsidRDefault="007A3FA8" w:rsidP="009F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242A" w14:textId="77777777" w:rsidR="000F5FBE" w:rsidRDefault="007A3FA8">
    <w:pPr>
      <w:pStyle w:val="Encabezado"/>
    </w:pPr>
    <w:r w:rsidRPr="00D37A7B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3210E" wp14:editId="0C168A7C">
              <wp:simplePos x="0" y="0"/>
              <wp:positionH relativeFrom="column">
                <wp:posOffset>3510915</wp:posOffset>
              </wp:positionH>
              <wp:positionV relativeFrom="paragraph">
                <wp:posOffset>-220980</wp:posOffset>
              </wp:positionV>
              <wp:extent cx="2876550" cy="4857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46B61" w14:textId="77777777" w:rsidR="00D36ED4" w:rsidRPr="00D36ED4" w:rsidRDefault="007A3FA8" w:rsidP="00D36ED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ind w:right="-8998"/>
                            <w:rPr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784083">
                            <w:rPr>
                              <w:b/>
                              <w:color w:val="000000"/>
                              <w:w w:val="90"/>
                              <w:sz w:val="18"/>
                              <w:szCs w:val="18"/>
                            </w:rPr>
                            <w:t>202</w:t>
                          </w:r>
                          <w:r w:rsidR="009F5D8C">
                            <w:rPr>
                              <w:b/>
                              <w:color w:val="000000"/>
                              <w:w w:val="90"/>
                              <w:sz w:val="18"/>
                              <w:szCs w:val="18"/>
                            </w:rPr>
                            <w:t>1</w:t>
                          </w:r>
                          <w:r w:rsidRPr="00784083">
                            <w:rPr>
                              <w:b/>
                              <w:color w:val="000000"/>
                              <w:w w:val="90"/>
                              <w:sz w:val="18"/>
                              <w:szCs w:val="18"/>
                            </w:rPr>
                            <w:t xml:space="preserve"> –</w:t>
                          </w:r>
                          <w:r w:rsidR="00D36ED4">
                            <w:rPr>
                              <w:b/>
                              <w:color w:val="00000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36ED4" w:rsidRPr="00D36ED4">
                            <w:rPr>
                              <w:b/>
                              <w:color w:val="000000"/>
                              <w:w w:val="90"/>
                              <w:sz w:val="18"/>
                              <w:szCs w:val="18"/>
                            </w:rPr>
                            <w:t xml:space="preserve">AÑO DE HOMENAJE AL </w:t>
                          </w:r>
                        </w:p>
                        <w:p w14:paraId="5611A7B1" w14:textId="1F141EF5" w:rsidR="000F5FBE" w:rsidRPr="00D36ED4" w:rsidRDefault="00D36ED4" w:rsidP="00D36ED4">
                          <w:pPr>
                            <w:pStyle w:val="Prrafodelista"/>
                            <w:ind w:right="-8998"/>
                            <w:rPr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 w:rsidRPr="00D36ED4">
                            <w:rPr>
                              <w:b/>
                              <w:color w:val="000000"/>
                              <w:w w:val="90"/>
                              <w:sz w:val="18"/>
                              <w:szCs w:val="18"/>
                            </w:rPr>
                            <w:t>PREMIO NOBEL DE MEDICINA DR. CÉSAR MILSTEIN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321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6.45pt;margin-top:-17.4pt;width:226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" stroked="f">
              <v:textbox>
                <w:txbxContent>
                  <w:p w14:paraId="61F46B61" w14:textId="77777777" w:rsidR="00D36ED4" w:rsidRPr="00D36ED4" w:rsidRDefault="007A3FA8" w:rsidP="00D36ED4">
                    <w:pPr>
                      <w:pStyle w:val="Prrafodelista"/>
                      <w:numPr>
                        <w:ilvl w:val="0"/>
                        <w:numId w:val="2"/>
                      </w:numPr>
                      <w:ind w:right="-8998"/>
                      <w:rPr>
                        <w:b/>
                        <w:color w:val="000000"/>
                        <w:sz w:val="14"/>
                        <w:szCs w:val="14"/>
                      </w:rPr>
                    </w:pPr>
                    <w:r w:rsidRPr="00784083">
                      <w:rPr>
                        <w:b/>
                        <w:color w:val="000000"/>
                        <w:w w:val="90"/>
                        <w:sz w:val="18"/>
                        <w:szCs w:val="18"/>
                      </w:rPr>
                      <w:t>202</w:t>
                    </w:r>
                    <w:r w:rsidR="009F5D8C">
                      <w:rPr>
                        <w:b/>
                        <w:color w:val="000000"/>
                        <w:w w:val="90"/>
                        <w:sz w:val="18"/>
                        <w:szCs w:val="18"/>
                      </w:rPr>
                      <w:t>1</w:t>
                    </w:r>
                    <w:r w:rsidRPr="00784083">
                      <w:rPr>
                        <w:b/>
                        <w:color w:val="000000"/>
                        <w:w w:val="90"/>
                        <w:sz w:val="18"/>
                        <w:szCs w:val="18"/>
                      </w:rPr>
                      <w:t xml:space="preserve"> –</w:t>
                    </w:r>
                    <w:r w:rsidR="00D36ED4">
                      <w:rPr>
                        <w:b/>
                        <w:color w:val="000000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="00D36ED4" w:rsidRPr="00D36ED4">
                      <w:rPr>
                        <w:b/>
                        <w:color w:val="000000"/>
                        <w:w w:val="90"/>
                        <w:sz w:val="18"/>
                        <w:szCs w:val="18"/>
                      </w:rPr>
                      <w:t xml:space="preserve">AÑO DE HOMENAJE AL </w:t>
                    </w:r>
                  </w:p>
                  <w:p w14:paraId="5611A7B1" w14:textId="1F141EF5" w:rsidR="000F5FBE" w:rsidRPr="00D36ED4" w:rsidRDefault="00D36ED4" w:rsidP="00D36ED4">
                    <w:pPr>
                      <w:pStyle w:val="Prrafodelista"/>
                      <w:ind w:right="-8998"/>
                      <w:rPr>
                        <w:b/>
                        <w:color w:val="000000"/>
                        <w:sz w:val="14"/>
                        <w:szCs w:val="14"/>
                      </w:rPr>
                    </w:pPr>
                    <w:r w:rsidRPr="00D36ED4">
                      <w:rPr>
                        <w:b/>
                        <w:color w:val="000000"/>
                        <w:w w:val="90"/>
                        <w:sz w:val="18"/>
                        <w:szCs w:val="18"/>
                      </w:rPr>
                      <w:t>PREMIO NOBEL DE MEDICINA DR. CÉSAR MILSTEIN</w:t>
                    </w:r>
                  </w:p>
                </w:txbxContent>
              </v:textbox>
            </v:shape>
          </w:pict>
        </mc:Fallback>
      </mc:AlternateContent>
    </w:r>
    <w:r w:rsidRPr="00D37A7B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5C02281" wp14:editId="16F896B7">
          <wp:simplePos x="0" y="0"/>
          <wp:positionH relativeFrom="column">
            <wp:posOffset>-381000</wp:posOffset>
          </wp:positionH>
          <wp:positionV relativeFrom="paragraph">
            <wp:posOffset>-410210</wp:posOffset>
          </wp:positionV>
          <wp:extent cx="3925570" cy="899795"/>
          <wp:effectExtent l="0" t="0" r="0" b="0"/>
          <wp:wrapNone/>
          <wp:docPr id="4" name="Imagen 4" descr="C:\Users\Usuario\Documents\ICB\Prensa\Logos ICB\Logos 2014\fcen by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Usuario\Documents\ICB\Prensa\Logos ICB\Logos 2014\fcen by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5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E216B" w14:textId="77777777" w:rsidR="000F5FBE" w:rsidRDefault="007A3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alt="triangulito" style="width:6pt;height:7.5pt;visibility:visible;mso-wrap-style:square" o:bullet="t">
        <v:imagedata r:id="rId1" o:title="triangulito"/>
      </v:shape>
    </w:pict>
  </w:numPicBullet>
  <w:abstractNum w:abstractNumId="0" w15:restartNumberingAfterBreak="0">
    <w:nsid w:val="0EE525A5"/>
    <w:multiLevelType w:val="hybridMultilevel"/>
    <w:tmpl w:val="7D2463B4"/>
    <w:lvl w:ilvl="0" w:tplc="1632FFF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D544F"/>
    <w:multiLevelType w:val="hybridMultilevel"/>
    <w:tmpl w:val="D6761EFC"/>
    <w:lvl w:ilvl="0" w:tplc="C4E648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30142"/>
    <w:multiLevelType w:val="hybridMultilevel"/>
    <w:tmpl w:val="5B6E110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222"/>
    <w:multiLevelType w:val="hybridMultilevel"/>
    <w:tmpl w:val="C8D662F6"/>
    <w:lvl w:ilvl="0" w:tplc="C4E64802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ajorHAnsi"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A045B9"/>
    <w:multiLevelType w:val="hybridMultilevel"/>
    <w:tmpl w:val="20DE315C"/>
    <w:lvl w:ilvl="0" w:tplc="008AE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B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E2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AD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2B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26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43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925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8C"/>
    <w:rsid w:val="000F1D63"/>
    <w:rsid w:val="001506D3"/>
    <w:rsid w:val="007A3FA8"/>
    <w:rsid w:val="00892A84"/>
    <w:rsid w:val="00977C23"/>
    <w:rsid w:val="009F5D8C"/>
    <w:rsid w:val="00D36ED4"/>
    <w:rsid w:val="00D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14F6"/>
  <w15:chartTrackingRefBased/>
  <w15:docId w15:val="{2967073A-EA62-4E72-BA32-0DDC8C2B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D8C"/>
  </w:style>
  <w:style w:type="paragraph" w:styleId="Prrafodelista">
    <w:name w:val="List Paragraph"/>
    <w:basedOn w:val="Normal"/>
    <w:uiPriority w:val="34"/>
    <w:qFormat/>
    <w:rsid w:val="009F5D8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F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D8C"/>
  </w:style>
  <w:style w:type="character" w:styleId="Hipervnculo">
    <w:name w:val="Hyperlink"/>
    <w:basedOn w:val="Fuentedeprrafopredeter"/>
    <w:uiPriority w:val="99"/>
    <w:unhideWhenUsed/>
    <w:rsid w:val="000F1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/Users/Lenovo/Downloads/Dialnet-Covid19YEducacionSuperiorEnAmericaLatinaYElCaribe-76429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Tovar</dc:creator>
  <cp:keywords/>
  <dc:description/>
  <cp:lastModifiedBy>Mercedes Tovar</cp:lastModifiedBy>
  <cp:revision>2</cp:revision>
  <dcterms:created xsi:type="dcterms:W3CDTF">2021-02-23T01:13:00Z</dcterms:created>
  <dcterms:modified xsi:type="dcterms:W3CDTF">2021-02-23T02:08:00Z</dcterms:modified>
</cp:coreProperties>
</file>