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E6" w:rsidRDefault="00630CE6" w:rsidP="00630CE6">
      <w:pPr>
        <w:jc w:val="center"/>
      </w:pPr>
      <w:r>
        <w:t>PRUEBA GENERAL DE CONOCIMIENTOS BÁSICOS DEL MÓDULO DE AMBIENTACIÓN UNIVERSITARIA</w:t>
      </w:r>
    </w:p>
    <w:p w:rsidR="00630CE6" w:rsidRDefault="00630CE6" w:rsidP="00630CE6">
      <w:pPr>
        <w:jc w:val="both"/>
      </w:pPr>
      <w:r>
        <w:t>La Prueba General de Conocimientos Básico del Módulo de Ambientación Universitaria del ciclo Propedéutico será llevada a cabo</w:t>
      </w:r>
      <w:r w:rsidR="004A432C">
        <w:t xml:space="preserve"> en la primera semana de Marzo del 2020</w:t>
      </w:r>
      <w:r>
        <w:t xml:space="preserve">. </w:t>
      </w:r>
      <w:bookmarkStart w:id="0" w:name="_GoBack"/>
      <w:bookmarkEnd w:id="0"/>
      <w:r>
        <w:t xml:space="preserve">Para los estudiantes que deban rendir en esta instancia hemos elaborado un listado de contenidos con sus respectivos materiales de estudio para que puedan prepararse correctamente. </w:t>
      </w:r>
    </w:p>
    <w:p w:rsidR="00630CE6" w:rsidRDefault="00630CE6" w:rsidP="00630CE6">
      <w:pPr>
        <w:jc w:val="both"/>
      </w:pPr>
      <w:r>
        <w:t xml:space="preserve">En el momento del examen deben llevar su Biografía Vocacional (se explica en la tabla de contenidos el modo de realizarla) la cual, deberá ser entregada en soporte papel. Les solicitamos que para el día del examen, quienes tengan computadoras personales o </w:t>
      </w:r>
      <w:proofErr w:type="spellStart"/>
      <w:r>
        <w:t>tablet</w:t>
      </w:r>
      <w:proofErr w:type="spellEnd"/>
      <w:r>
        <w:t xml:space="preserve"> asistan con ellas. Si no fuera posible este requerimiento, el examen se rendirá en la Sala de Informática de la Facultad ya que para la realización del mismo, podrán consultar tanto los archivos PDF cargados en el sitio del módulo, como toda aquella información referida al examen que incluye lo siguiente:</w:t>
      </w:r>
    </w:p>
    <w:p w:rsidR="00630CE6" w:rsidRPr="00630CE6" w:rsidRDefault="00630CE6" w:rsidP="00630CE6">
      <w:pPr>
        <w:spacing w:after="0" w:line="240" w:lineRule="auto"/>
        <w:rPr>
          <w:rFonts w:ascii="Times New Roman" w:eastAsia="Times New Roman" w:hAnsi="Times New Roman" w:cs="Times New Roman"/>
          <w:sz w:val="24"/>
          <w:szCs w:val="24"/>
          <w:lang w:eastAsia="es-A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253"/>
      </w:tblGrid>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Calibri" w:eastAsia="Times New Roman" w:hAnsi="Calibri" w:cs="Times New Roman"/>
                <w:b/>
                <w:bCs/>
                <w:color w:val="000000"/>
                <w:sz w:val="24"/>
                <w:szCs w:val="24"/>
                <w:lang w:eastAsia="es-AR"/>
              </w:rPr>
              <w:t xml:space="preserve">TEMA </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Calibri" w:eastAsia="Times New Roman" w:hAnsi="Calibri" w:cs="Times New Roman"/>
                <w:b/>
                <w:bCs/>
                <w:color w:val="000000"/>
                <w:sz w:val="24"/>
                <w:szCs w:val="24"/>
                <w:lang w:eastAsia="es-AR"/>
              </w:rPr>
              <w:t>Previsto en:</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Universidad: meta,</w:t>
            </w:r>
            <w:r w:rsidRPr="00630CE6">
              <w:rPr>
                <w:rFonts w:ascii="Calibri" w:eastAsia="Times New Roman" w:hAnsi="Calibri" w:cs="Times New Roman"/>
                <w:color w:val="000000"/>
                <w:sz w:val="24"/>
                <w:szCs w:val="24"/>
                <w:lang w:eastAsia="es-AR"/>
              </w:rPr>
              <w:br/>
              <w:t>organización</w:t>
            </w:r>
            <w:r w:rsidRPr="00630CE6">
              <w:rPr>
                <w:rFonts w:ascii="Calibri" w:eastAsia="Times New Roman" w:hAnsi="Calibri" w:cs="Times New Roman"/>
                <w:color w:val="000000"/>
                <w:sz w:val="24"/>
                <w:szCs w:val="24"/>
                <w:lang w:eastAsia="es-AR"/>
              </w:rPr>
              <w:br/>
              <w:t>general,</w:t>
            </w:r>
            <w:r w:rsidRPr="00630CE6">
              <w:rPr>
                <w:rFonts w:ascii="Calibri" w:eastAsia="Times New Roman" w:hAnsi="Calibri" w:cs="Times New Roman"/>
                <w:color w:val="000000"/>
                <w:sz w:val="24"/>
                <w:szCs w:val="24"/>
                <w:lang w:eastAsia="es-AR"/>
              </w:rPr>
              <w:br/>
              <w:t>facultades,</w:t>
            </w:r>
            <w:r w:rsidRPr="00630CE6">
              <w:rPr>
                <w:rFonts w:ascii="Calibri" w:eastAsia="Times New Roman" w:hAnsi="Calibri" w:cs="Times New Roman"/>
                <w:color w:val="000000"/>
                <w:sz w:val="24"/>
                <w:szCs w:val="24"/>
                <w:lang w:eastAsia="es-AR"/>
              </w:rPr>
              <w:br/>
              <w:t>servicios, etc.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http://www.uncuyo.edu.ar/</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Agenda del Estudiante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Normas</w:t>
            </w:r>
            <w:r w:rsidRPr="00630CE6">
              <w:rPr>
                <w:rFonts w:ascii="Calibri" w:eastAsia="Times New Roman" w:hAnsi="Calibri" w:cs="Times New Roman"/>
                <w:color w:val="000000"/>
                <w:sz w:val="24"/>
                <w:szCs w:val="24"/>
                <w:lang w:eastAsia="es-AR"/>
              </w:rPr>
              <w:br/>
              <w:t>Académicas –</w:t>
            </w:r>
            <w:r w:rsidRPr="00630CE6">
              <w:rPr>
                <w:rFonts w:ascii="Calibri" w:eastAsia="Times New Roman" w:hAnsi="Calibri" w:cs="Times New Roman"/>
                <w:color w:val="000000"/>
                <w:sz w:val="24"/>
                <w:szCs w:val="24"/>
                <w:lang w:eastAsia="es-AR"/>
              </w:rPr>
              <w:br/>
              <w:t>Reglamento de</w:t>
            </w:r>
            <w:r w:rsidRPr="00630CE6">
              <w:rPr>
                <w:rFonts w:ascii="Calibri" w:eastAsia="Times New Roman" w:hAnsi="Calibri" w:cs="Times New Roman"/>
                <w:color w:val="000000"/>
                <w:sz w:val="24"/>
                <w:szCs w:val="24"/>
                <w:lang w:eastAsia="es-AR"/>
              </w:rPr>
              <w:br/>
              <w:t>Alumnos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lang w:eastAsia="es-AR"/>
              </w:rPr>
              <w:sym w:font="Symbol" w:char="F0B7"/>
            </w:r>
            <w:r w:rsidRPr="00630CE6">
              <w:rPr>
                <w:rFonts w:ascii="Symbol" w:eastAsia="Times New Roman" w:hAnsi="Symbol" w:cs="Times New Roman"/>
                <w:color w:val="000000"/>
                <w:lang w:eastAsia="es-AR"/>
              </w:rPr>
              <w:t></w:t>
            </w:r>
            <w:r w:rsidRPr="00630CE6">
              <w:rPr>
                <w:rFonts w:ascii="Calibri" w:eastAsia="Times New Roman" w:hAnsi="Calibri" w:cs="Times New Roman"/>
                <w:color w:val="000000"/>
                <w:lang w:eastAsia="es-AR"/>
              </w:rPr>
              <w:t>Normas Académicas – Reglamento de Alumnos</w:t>
            </w:r>
            <w:r w:rsidRPr="00630CE6">
              <w:rPr>
                <w:rFonts w:ascii="Calibri" w:eastAsia="Times New Roman" w:hAnsi="Calibri" w:cs="Times New Roman"/>
                <w:color w:val="000000"/>
                <w:lang w:eastAsia="es-AR"/>
              </w:rPr>
              <w:br/>
              <w:t>(PDF)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FCEN, planes de</w:t>
            </w:r>
            <w:r w:rsidRPr="00630CE6">
              <w:rPr>
                <w:rFonts w:ascii="Calibri" w:eastAsia="Times New Roman" w:hAnsi="Calibri" w:cs="Times New Roman"/>
                <w:color w:val="000000"/>
                <w:sz w:val="24"/>
                <w:szCs w:val="24"/>
                <w:lang w:eastAsia="es-AR"/>
              </w:rPr>
              <w:br/>
              <w:t>estudio,</w:t>
            </w:r>
            <w:r w:rsidRPr="00630CE6">
              <w:rPr>
                <w:rFonts w:ascii="Calibri" w:eastAsia="Times New Roman" w:hAnsi="Calibri" w:cs="Times New Roman"/>
                <w:color w:val="000000"/>
                <w:sz w:val="24"/>
                <w:szCs w:val="24"/>
                <w:lang w:eastAsia="es-AR"/>
              </w:rPr>
              <w:br/>
              <w:t>articulaciones,</w:t>
            </w:r>
            <w:r w:rsidRPr="00630CE6">
              <w:rPr>
                <w:rFonts w:ascii="Calibri" w:eastAsia="Times New Roman" w:hAnsi="Calibri" w:cs="Times New Roman"/>
                <w:color w:val="000000"/>
                <w:sz w:val="24"/>
                <w:szCs w:val="24"/>
                <w:lang w:eastAsia="es-AR"/>
              </w:rPr>
              <w:br/>
              <w:t>ciclos, trayectos</w:t>
            </w:r>
            <w:r w:rsidRPr="00630CE6">
              <w:rPr>
                <w:rFonts w:ascii="Calibri" w:eastAsia="Times New Roman" w:hAnsi="Calibri" w:cs="Times New Roman"/>
                <w:color w:val="000000"/>
                <w:sz w:val="24"/>
                <w:szCs w:val="24"/>
                <w:lang w:eastAsia="es-AR"/>
              </w:rPr>
              <w:br/>
              <w:t>sugeridos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http://fcen.uncuyo.edu.ar/oferta-de-grado</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http://fcen.uncuyo.edu.ar/distribucion</w:t>
            </w:r>
            <w:r w:rsidRPr="00630CE6">
              <w:rPr>
                <w:rFonts w:ascii="Calibri" w:eastAsia="Times New Roman" w:hAnsi="Calibri" w:cs="Times New Roman"/>
                <w:color w:val="000000"/>
                <w:sz w:val="24"/>
                <w:szCs w:val="24"/>
                <w:lang w:eastAsia="es-AR"/>
              </w:rPr>
              <w:br/>
              <w:t>curricular</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ARTICULACIONES CICLO GENERAL DE</w:t>
            </w:r>
            <w:r w:rsidRPr="00630CE6">
              <w:rPr>
                <w:rFonts w:ascii="Calibri" w:eastAsia="Times New Roman" w:hAnsi="Calibri" w:cs="Times New Roman"/>
                <w:color w:val="000000"/>
                <w:sz w:val="24"/>
                <w:szCs w:val="24"/>
                <w:lang w:eastAsia="es-AR"/>
              </w:rPr>
              <w:br/>
              <w:t>CONOCIMIENTOS BÁSICOS EN CIENCIAS</w:t>
            </w:r>
            <w:r w:rsidRPr="00630CE6">
              <w:rPr>
                <w:rFonts w:ascii="Calibri" w:eastAsia="Times New Roman" w:hAnsi="Calibri" w:cs="Times New Roman"/>
                <w:color w:val="000000"/>
                <w:sz w:val="24"/>
                <w:szCs w:val="24"/>
                <w:lang w:eastAsia="es-AR"/>
              </w:rPr>
              <w:br/>
              <w:t>EXACTAS Y NATURALES - CGCB-CEN-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proofErr w:type="gramStart"/>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w:t>
            </w:r>
            <w:proofErr w:type="gramEnd"/>
            <w:r w:rsidRPr="00630CE6">
              <w:rPr>
                <w:rFonts w:ascii="Calibri" w:eastAsia="Times New Roman" w:hAnsi="Calibri" w:cs="Times New Roman"/>
                <w:color w:val="000000"/>
                <w:sz w:val="24"/>
                <w:szCs w:val="24"/>
                <w:lang w:eastAsia="es-AR"/>
              </w:rPr>
              <w:t>Qué significa</w:t>
            </w:r>
            <w:r w:rsidRPr="00630CE6">
              <w:rPr>
                <w:rFonts w:ascii="Calibri" w:eastAsia="Times New Roman" w:hAnsi="Calibri" w:cs="Times New Roman"/>
                <w:color w:val="000000"/>
                <w:sz w:val="24"/>
                <w:szCs w:val="24"/>
                <w:lang w:eastAsia="es-AR"/>
              </w:rPr>
              <w:br/>
              <w:t>aprender?</w:t>
            </w:r>
            <w:r w:rsidRPr="00630CE6">
              <w:rPr>
                <w:rFonts w:ascii="Calibri" w:eastAsia="Times New Roman" w:hAnsi="Calibri" w:cs="Times New Roman"/>
                <w:color w:val="000000"/>
                <w:sz w:val="24"/>
                <w:szCs w:val="24"/>
                <w:lang w:eastAsia="es-AR"/>
              </w:rPr>
              <w:br/>
              <w:t>Desarrollo de</w:t>
            </w:r>
            <w:r w:rsidRPr="00630CE6">
              <w:rPr>
                <w:rFonts w:ascii="Calibri" w:eastAsia="Times New Roman" w:hAnsi="Calibri" w:cs="Times New Roman"/>
                <w:color w:val="000000"/>
                <w:sz w:val="24"/>
                <w:szCs w:val="24"/>
                <w:lang w:eastAsia="es-AR"/>
              </w:rPr>
              <w:br/>
              <w:t>habilidades</w:t>
            </w:r>
            <w:r w:rsidRPr="00630CE6">
              <w:rPr>
                <w:rFonts w:ascii="Calibri" w:eastAsia="Times New Roman" w:hAnsi="Calibri" w:cs="Times New Roman"/>
                <w:color w:val="000000"/>
                <w:sz w:val="24"/>
                <w:szCs w:val="24"/>
                <w:lang w:eastAsia="es-AR"/>
              </w:rPr>
              <w:br/>
              <w:t>cognitivas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APRENDIZAJE- HABILIDADES COGNITIVAS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Biografía</w:t>
            </w:r>
            <w:r w:rsidRPr="00630CE6">
              <w:rPr>
                <w:rFonts w:ascii="Calibri" w:eastAsia="Times New Roman" w:hAnsi="Calibri" w:cs="Times New Roman"/>
                <w:color w:val="000000"/>
                <w:sz w:val="24"/>
                <w:szCs w:val="24"/>
                <w:lang w:eastAsia="es-AR"/>
              </w:rPr>
              <w:br/>
              <w:t>Vocacional.</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Consiste en un escrito en papel (puede ser</w:t>
            </w:r>
            <w:r w:rsidRPr="00630CE6">
              <w:rPr>
                <w:rFonts w:ascii="Calibri" w:eastAsia="Times New Roman" w:hAnsi="Calibri" w:cs="Times New Roman"/>
                <w:color w:val="000000"/>
                <w:sz w:val="24"/>
                <w:szCs w:val="24"/>
                <w:lang w:eastAsia="es-AR"/>
              </w:rPr>
              <w:br/>
              <w:t>manuscrito o impreso en computadora) de no</w:t>
            </w:r>
            <w:r w:rsidRPr="00630CE6">
              <w:rPr>
                <w:rFonts w:ascii="Calibri" w:eastAsia="Times New Roman" w:hAnsi="Calibri" w:cs="Times New Roman"/>
                <w:color w:val="000000"/>
                <w:sz w:val="24"/>
                <w:szCs w:val="24"/>
                <w:lang w:eastAsia="es-AR"/>
              </w:rPr>
              <w:br/>
              <w:t>más de una carilla en la que a través de un</w:t>
            </w:r>
          </w:p>
        </w:tc>
      </w:tr>
    </w:tbl>
    <w:p w:rsidR="00630CE6" w:rsidRPr="00630CE6" w:rsidRDefault="00630CE6" w:rsidP="00630CE6">
      <w:pPr>
        <w:spacing w:after="240" w:line="240" w:lineRule="auto"/>
        <w:rPr>
          <w:rFonts w:ascii="Times New Roman" w:eastAsia="Times New Roman" w:hAnsi="Times New Roman" w:cs="Times New Roman"/>
          <w:sz w:val="24"/>
          <w:szCs w:val="24"/>
          <w:lang w:eastAsia="es-A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253"/>
      </w:tblGrid>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lastRenderedPageBreak/>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Perfil del</w:t>
            </w:r>
            <w:r w:rsidRPr="00630CE6">
              <w:rPr>
                <w:rFonts w:ascii="Calibri" w:eastAsia="Times New Roman" w:hAnsi="Calibri" w:cs="Times New Roman"/>
                <w:color w:val="000000"/>
                <w:sz w:val="24"/>
                <w:szCs w:val="24"/>
                <w:lang w:eastAsia="es-AR"/>
              </w:rPr>
              <w:br/>
              <w:t>Estudiante en</w:t>
            </w:r>
            <w:r w:rsidRPr="00630CE6">
              <w:rPr>
                <w:rFonts w:ascii="Calibri" w:eastAsia="Times New Roman" w:hAnsi="Calibri" w:cs="Times New Roman"/>
                <w:color w:val="000000"/>
                <w:sz w:val="24"/>
                <w:szCs w:val="24"/>
                <w:lang w:eastAsia="es-AR"/>
              </w:rPr>
              <w:br/>
              <w:t>Ciencias- Factores</w:t>
            </w:r>
            <w:r w:rsidRPr="00630CE6">
              <w:rPr>
                <w:rFonts w:ascii="Calibri" w:eastAsia="Times New Roman" w:hAnsi="Calibri" w:cs="Times New Roman"/>
                <w:color w:val="000000"/>
                <w:sz w:val="24"/>
                <w:szCs w:val="24"/>
                <w:lang w:eastAsia="es-AR"/>
              </w:rPr>
              <w:br/>
              <w:t>de la elección</w:t>
            </w:r>
            <w:r w:rsidRPr="00630CE6">
              <w:rPr>
                <w:rFonts w:ascii="Calibri" w:eastAsia="Times New Roman" w:hAnsi="Calibri" w:cs="Times New Roman"/>
                <w:color w:val="000000"/>
                <w:sz w:val="24"/>
                <w:szCs w:val="24"/>
                <w:lang w:eastAsia="es-AR"/>
              </w:rPr>
              <w:br/>
              <w:t>Vocacional</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proofErr w:type="gramStart"/>
            <w:r w:rsidRPr="00630CE6">
              <w:rPr>
                <w:rFonts w:ascii="Calibri" w:eastAsia="Times New Roman" w:hAnsi="Calibri" w:cs="Times New Roman"/>
                <w:color w:val="000000"/>
                <w:sz w:val="24"/>
                <w:szCs w:val="24"/>
                <w:lang w:eastAsia="es-AR"/>
              </w:rPr>
              <w:t>relato</w:t>
            </w:r>
            <w:proofErr w:type="gramEnd"/>
            <w:r w:rsidRPr="00630CE6">
              <w:rPr>
                <w:rFonts w:ascii="Calibri" w:eastAsia="Times New Roman" w:hAnsi="Calibri" w:cs="Times New Roman"/>
                <w:color w:val="000000"/>
                <w:sz w:val="24"/>
                <w:szCs w:val="24"/>
                <w:lang w:eastAsia="es-AR"/>
              </w:rPr>
              <w:t xml:space="preserve"> en primera persona, deberán narrar qué</w:t>
            </w:r>
            <w:r w:rsidRPr="00630CE6">
              <w:rPr>
                <w:rFonts w:ascii="Calibri" w:eastAsia="Times New Roman" w:hAnsi="Calibri" w:cs="Times New Roman"/>
                <w:color w:val="000000"/>
                <w:sz w:val="24"/>
                <w:szCs w:val="24"/>
                <w:lang w:eastAsia="es-AR"/>
              </w:rPr>
              <w:br/>
              <w:t>carrera eligen y por qué. Es decir escribir, Mi</w:t>
            </w:r>
            <w:r w:rsidRPr="00630CE6">
              <w:rPr>
                <w:rFonts w:ascii="Calibri" w:eastAsia="Times New Roman" w:hAnsi="Calibri" w:cs="Times New Roman"/>
                <w:color w:val="000000"/>
                <w:sz w:val="24"/>
                <w:szCs w:val="24"/>
                <w:lang w:eastAsia="es-AR"/>
              </w:rPr>
              <w:br/>
              <w:t>nombre es.... Elijo la carrera de...... Porque........</w:t>
            </w:r>
            <w:r w:rsidRPr="00630CE6">
              <w:rPr>
                <w:rFonts w:ascii="Calibri" w:eastAsia="Times New Roman" w:hAnsi="Calibri" w:cs="Times New Roman"/>
                <w:color w:val="000000"/>
                <w:sz w:val="24"/>
                <w:szCs w:val="24"/>
                <w:lang w:eastAsia="es-AR"/>
              </w:rPr>
              <w:br/>
              <w:t>Deberán entregarlo en el momento del</w:t>
            </w:r>
            <w:r w:rsidRPr="00630CE6">
              <w:rPr>
                <w:rFonts w:ascii="Calibri" w:eastAsia="Times New Roman" w:hAnsi="Calibri" w:cs="Times New Roman"/>
                <w:color w:val="000000"/>
                <w:sz w:val="24"/>
                <w:szCs w:val="24"/>
                <w:lang w:eastAsia="es-AR"/>
              </w:rPr>
              <w:br/>
              <w:t>examen.</w:t>
            </w:r>
            <w:r w:rsidRPr="00630CE6">
              <w:rPr>
                <w:rFonts w:ascii="Calibri" w:eastAsia="Times New Roman" w:hAnsi="Calibri" w:cs="Times New Roman"/>
                <w:color w:val="000000"/>
                <w:sz w:val="24"/>
                <w:szCs w:val="24"/>
                <w:lang w:eastAsia="es-AR"/>
              </w:rPr>
              <w:br/>
            </w: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Elementos de la Elección Vocacional (PDF)</w:t>
            </w:r>
          </w:p>
        </w:tc>
      </w:tr>
      <w:tr w:rsidR="00630CE6" w:rsidRPr="00630CE6" w:rsidTr="00630CE6">
        <w:tc>
          <w:tcPr>
            <w:tcW w:w="4219"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Técnicas y</w:t>
            </w:r>
            <w:r w:rsidRPr="00630CE6">
              <w:rPr>
                <w:rFonts w:ascii="Calibri" w:eastAsia="Times New Roman" w:hAnsi="Calibri" w:cs="Times New Roman"/>
                <w:color w:val="000000"/>
                <w:sz w:val="24"/>
                <w:szCs w:val="24"/>
                <w:lang w:eastAsia="es-AR"/>
              </w:rPr>
              <w:br/>
              <w:t>Estrategias de</w:t>
            </w:r>
            <w:r w:rsidRPr="00630CE6">
              <w:rPr>
                <w:rFonts w:ascii="Calibri" w:eastAsia="Times New Roman" w:hAnsi="Calibri" w:cs="Times New Roman"/>
                <w:color w:val="000000"/>
                <w:sz w:val="24"/>
                <w:szCs w:val="24"/>
                <w:lang w:eastAsia="es-AR"/>
              </w:rPr>
              <w:br/>
              <w:t>estudio:</w:t>
            </w:r>
            <w:r w:rsidRPr="00630CE6">
              <w:rPr>
                <w:rFonts w:ascii="Calibri" w:eastAsia="Times New Roman" w:hAnsi="Calibri" w:cs="Times New Roman"/>
                <w:color w:val="000000"/>
                <w:sz w:val="24"/>
                <w:szCs w:val="24"/>
                <w:lang w:eastAsia="es-AR"/>
              </w:rPr>
              <w:br/>
              <w:t>diferencias,</w:t>
            </w:r>
            <w:r w:rsidRPr="00630CE6">
              <w:rPr>
                <w:rFonts w:ascii="Calibri" w:eastAsia="Times New Roman" w:hAnsi="Calibri" w:cs="Times New Roman"/>
                <w:color w:val="000000"/>
                <w:sz w:val="24"/>
                <w:szCs w:val="24"/>
                <w:lang w:eastAsia="es-AR"/>
              </w:rPr>
              <w:br/>
              <w:t>objetivos y usos.</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CE6" w:rsidRPr="00630CE6" w:rsidRDefault="00630CE6" w:rsidP="00630CE6">
            <w:pPr>
              <w:spacing w:after="0" w:line="240" w:lineRule="auto"/>
              <w:rPr>
                <w:rFonts w:ascii="Times New Roman" w:eastAsia="Times New Roman" w:hAnsi="Times New Roman" w:cs="Times New Roman"/>
                <w:sz w:val="24"/>
                <w:szCs w:val="24"/>
                <w:lang w:eastAsia="es-AR"/>
              </w:rPr>
            </w:pPr>
            <w:r w:rsidRPr="00630CE6">
              <w:rPr>
                <w:rFonts w:ascii="Symbol" w:eastAsia="Times New Roman" w:hAnsi="Symbol" w:cs="Times New Roman"/>
                <w:color w:val="000000"/>
                <w:sz w:val="24"/>
                <w:szCs w:val="24"/>
                <w:lang w:eastAsia="es-AR"/>
              </w:rPr>
              <w:sym w:font="Symbol" w:char="F0B7"/>
            </w:r>
            <w:r w:rsidRPr="00630CE6">
              <w:rPr>
                <w:rFonts w:ascii="Symbol" w:eastAsia="Times New Roman" w:hAnsi="Symbol" w:cs="Times New Roman"/>
                <w:color w:val="000000"/>
                <w:sz w:val="24"/>
                <w:szCs w:val="24"/>
                <w:lang w:eastAsia="es-AR"/>
              </w:rPr>
              <w:t></w:t>
            </w:r>
            <w:r w:rsidRPr="00630CE6">
              <w:rPr>
                <w:rFonts w:ascii="Calibri" w:eastAsia="Times New Roman" w:hAnsi="Calibri" w:cs="Times New Roman"/>
                <w:color w:val="000000"/>
                <w:sz w:val="24"/>
                <w:szCs w:val="24"/>
                <w:lang w:eastAsia="es-AR"/>
              </w:rPr>
              <w:t>Estrategias y Técnicas de Estudio (PDF)</w:t>
            </w:r>
          </w:p>
        </w:tc>
      </w:tr>
    </w:tbl>
    <w:p w:rsidR="00DC74A4" w:rsidRPr="00630CE6" w:rsidRDefault="00630CE6" w:rsidP="00630CE6">
      <w:r w:rsidRPr="00630CE6">
        <w:rPr>
          <w:rFonts w:ascii="Times New Roman" w:eastAsia="Times New Roman" w:hAnsi="Times New Roman" w:cs="Times New Roman"/>
          <w:sz w:val="24"/>
          <w:szCs w:val="24"/>
          <w:lang w:eastAsia="es-AR"/>
        </w:rPr>
        <w:br/>
      </w:r>
    </w:p>
    <w:sectPr w:rsidR="00DC74A4" w:rsidRPr="00630C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E6"/>
    <w:rsid w:val="004A432C"/>
    <w:rsid w:val="00630CE6"/>
    <w:rsid w:val="00DC74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Sara</dc:creator>
  <cp:lastModifiedBy>Claudia Sara</cp:lastModifiedBy>
  <cp:revision>2</cp:revision>
  <dcterms:created xsi:type="dcterms:W3CDTF">2019-12-09T14:36:00Z</dcterms:created>
  <dcterms:modified xsi:type="dcterms:W3CDTF">2019-12-09T14:36:00Z</dcterms:modified>
</cp:coreProperties>
</file>