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1" w:type="dxa"/>
        <w:tblLayout w:type="fixed"/>
        <w:tblCellMar>
          <w:left w:w="0" w:type="dxa"/>
          <w:right w:w="0" w:type="dxa"/>
        </w:tblCellMar>
        <w:tblLook w:val="0000" w:firstRow="0" w:lastRow="0" w:firstColumn="0" w:lastColumn="0" w:noHBand="0" w:noVBand="0"/>
      </w:tblPr>
      <w:tblGrid>
        <w:gridCol w:w="2415"/>
        <w:gridCol w:w="284"/>
        <w:gridCol w:w="3118"/>
        <w:gridCol w:w="992"/>
        <w:gridCol w:w="2552"/>
      </w:tblGrid>
      <w:tr w:rsidR="00225B98" w:rsidRPr="00A1561E" w:rsidTr="00774CA0">
        <w:trPr>
          <w:cantSplit/>
          <w:trHeight w:val="435"/>
        </w:trPr>
        <w:tc>
          <w:tcPr>
            <w:tcW w:w="9361" w:type="dxa"/>
            <w:gridSpan w:val="5"/>
            <w:tcBorders>
              <w:top w:val="single" w:sz="4" w:space="0" w:color="auto"/>
              <w:left w:val="single" w:sz="4" w:space="0" w:color="auto"/>
              <w:bottom w:val="single" w:sz="4" w:space="0" w:color="auto"/>
              <w:right w:val="single" w:sz="4" w:space="0" w:color="auto"/>
            </w:tcBorders>
            <w:vAlign w:val="center"/>
          </w:tcPr>
          <w:p w:rsidR="00225B98" w:rsidRPr="00A1561E" w:rsidRDefault="00225B98" w:rsidP="00774CA0">
            <w:pPr>
              <w:spacing w:before="60" w:after="60"/>
              <w:jc w:val="center"/>
              <w:rPr>
                <w:rFonts w:ascii="Arial" w:hAnsi="Arial" w:cs="Arial"/>
                <w:b/>
                <w:sz w:val="24"/>
              </w:rPr>
            </w:pPr>
            <w:r w:rsidRPr="00A1561E">
              <w:rPr>
                <w:rFonts w:ascii="Arial" w:hAnsi="Arial" w:cs="Arial"/>
                <w:b/>
                <w:sz w:val="22"/>
                <w:szCs w:val="22"/>
              </w:rPr>
              <w:t>PROGRAMA - AÑO 20</w:t>
            </w:r>
            <w:r>
              <w:rPr>
                <w:rFonts w:ascii="Arial" w:hAnsi="Arial" w:cs="Arial"/>
                <w:b/>
                <w:sz w:val="22"/>
                <w:szCs w:val="22"/>
              </w:rPr>
              <w:t>20</w:t>
            </w:r>
          </w:p>
        </w:tc>
      </w:tr>
      <w:tr w:rsidR="00225B98" w:rsidRPr="00A1561E" w:rsidTr="00774CA0">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25B98" w:rsidRPr="00A1561E" w:rsidRDefault="00225B98" w:rsidP="00774CA0">
            <w:pPr>
              <w:rPr>
                <w:rFonts w:ascii="Arial" w:hAnsi="Arial" w:cs="Arial"/>
                <w:b/>
                <w:sz w:val="22"/>
                <w:szCs w:val="22"/>
              </w:rPr>
            </w:pPr>
            <w:r w:rsidRPr="00A1561E">
              <w:rPr>
                <w:rFonts w:ascii="Arial" w:hAnsi="Arial" w:cs="Arial"/>
                <w:b/>
                <w:sz w:val="22"/>
                <w:szCs w:val="22"/>
              </w:rPr>
              <w:t xml:space="preserve">Espacio Curricular: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225B98" w:rsidRPr="00573E2D" w:rsidRDefault="00225B98" w:rsidP="00774CA0">
            <w:pPr>
              <w:rPr>
                <w:rFonts w:ascii="Arial" w:hAnsi="Arial"/>
                <w:sz w:val="22"/>
                <w:szCs w:val="22"/>
              </w:rPr>
            </w:pPr>
            <w:r w:rsidRPr="00573E2D">
              <w:rPr>
                <w:rFonts w:ascii="Arial" w:hAnsi="Arial"/>
                <w:sz w:val="22"/>
                <w:szCs w:val="22"/>
              </w:rPr>
              <w:t xml:space="preserve"> </w:t>
            </w:r>
            <w:r>
              <w:rPr>
                <w:rFonts w:ascii="Arial" w:hAnsi="Arial"/>
                <w:sz w:val="22"/>
                <w:szCs w:val="22"/>
              </w:rPr>
              <w:t>Medidas de Integración (M207)</w:t>
            </w:r>
          </w:p>
        </w:tc>
      </w:tr>
      <w:tr w:rsidR="00225B98" w:rsidRPr="00A1561E" w:rsidTr="00774CA0">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25B98" w:rsidRPr="00A1561E" w:rsidRDefault="00225B98" w:rsidP="00774CA0">
            <w:pPr>
              <w:rPr>
                <w:rFonts w:ascii="Arial" w:hAnsi="Arial" w:cs="Arial"/>
                <w:b/>
                <w:sz w:val="22"/>
                <w:szCs w:val="22"/>
              </w:rPr>
            </w:pPr>
            <w:r w:rsidRPr="00A1561E">
              <w:rPr>
                <w:rFonts w:ascii="Arial" w:hAnsi="Arial" w:cs="Arial"/>
                <w:b/>
                <w:sz w:val="22"/>
                <w:szCs w:val="22"/>
              </w:rPr>
              <w:t xml:space="preserve">Carácter: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25B98" w:rsidRPr="0077214C" w:rsidRDefault="00225B98" w:rsidP="00774CA0">
            <w:pPr>
              <w:rPr>
                <w:rFonts w:ascii="Arial" w:hAnsi="Arial" w:cs="Arial"/>
                <w:sz w:val="22"/>
                <w:szCs w:val="22"/>
              </w:rPr>
            </w:pPr>
            <w:r>
              <w:rPr>
                <w:rFonts w:ascii="Arial" w:hAnsi="Arial"/>
                <w:sz w:val="22"/>
                <w:szCs w:val="22"/>
              </w:rPr>
              <w:t xml:space="preserve"> </w:t>
            </w:r>
            <w:r w:rsidRPr="00573E2D">
              <w:rPr>
                <w:rFonts w:ascii="Arial" w:hAnsi="Arial"/>
                <w:sz w:val="22"/>
                <w:szCs w:val="22"/>
              </w:rPr>
              <w:t>Obligatori</w:t>
            </w:r>
            <w:r>
              <w:rPr>
                <w:rFonts w:ascii="Arial" w:hAnsi="Arial"/>
                <w:sz w:val="22"/>
                <w:szCs w:val="22"/>
              </w:rPr>
              <w:t>o</w:t>
            </w:r>
          </w:p>
        </w:tc>
        <w:tc>
          <w:tcPr>
            <w:tcW w:w="992" w:type="dxa"/>
            <w:tcBorders>
              <w:top w:val="single" w:sz="4" w:space="0" w:color="auto"/>
              <w:left w:val="single" w:sz="4" w:space="0" w:color="auto"/>
              <w:bottom w:val="single" w:sz="4" w:space="0" w:color="auto"/>
              <w:right w:val="single" w:sz="4" w:space="0" w:color="auto"/>
            </w:tcBorders>
            <w:vAlign w:val="center"/>
          </w:tcPr>
          <w:p w:rsidR="00225B98" w:rsidRPr="00A1561E" w:rsidRDefault="00225B98" w:rsidP="00774CA0">
            <w:pPr>
              <w:rPr>
                <w:rFonts w:ascii="Arial" w:hAnsi="Arial" w:cs="Arial"/>
                <w:sz w:val="22"/>
                <w:szCs w:val="22"/>
              </w:rPr>
            </w:pPr>
            <w:r>
              <w:rPr>
                <w:rFonts w:ascii="Arial" w:hAnsi="Arial" w:cs="Arial"/>
                <w:sz w:val="22"/>
                <w:szCs w:val="22"/>
              </w:rPr>
              <w:t>Período</w:t>
            </w:r>
          </w:p>
        </w:tc>
        <w:tc>
          <w:tcPr>
            <w:tcW w:w="2552" w:type="dxa"/>
            <w:tcBorders>
              <w:top w:val="single" w:sz="4" w:space="0" w:color="auto"/>
              <w:left w:val="single" w:sz="4" w:space="0" w:color="auto"/>
              <w:bottom w:val="single" w:sz="4" w:space="0" w:color="auto"/>
              <w:right w:val="single" w:sz="4" w:space="0" w:color="auto"/>
            </w:tcBorders>
            <w:vAlign w:val="center"/>
          </w:tcPr>
          <w:p w:rsidR="00225B98" w:rsidRPr="00AA071F" w:rsidRDefault="00225B98" w:rsidP="00774CA0">
            <w:pPr>
              <w:rPr>
                <w:rFonts w:ascii="Arial" w:hAnsi="Arial" w:cs="Arial"/>
                <w:color w:val="FF0000"/>
                <w:sz w:val="22"/>
                <w:szCs w:val="22"/>
                <w:lang w:val="en-US"/>
              </w:rPr>
            </w:pPr>
            <w:r>
              <w:rPr>
                <w:rFonts w:ascii="Arial" w:hAnsi="Arial" w:cs="Arial"/>
                <w:color w:val="FF0000"/>
                <w:sz w:val="22"/>
                <w:szCs w:val="22"/>
                <w:lang w:val="en-US"/>
              </w:rPr>
              <w:t xml:space="preserve"> </w:t>
            </w:r>
            <w:r>
              <w:rPr>
                <w:rFonts w:ascii="Arial" w:hAnsi="Arial"/>
                <w:sz w:val="22"/>
                <w:szCs w:val="22"/>
              </w:rPr>
              <w:t>2º Semestre</w:t>
            </w:r>
          </w:p>
        </w:tc>
      </w:tr>
      <w:tr w:rsidR="00225B98" w:rsidRPr="00A1561E" w:rsidTr="00774CA0">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25B98" w:rsidRPr="00A1561E" w:rsidRDefault="00225B98" w:rsidP="00774CA0">
            <w:pPr>
              <w:rPr>
                <w:rFonts w:ascii="Arial" w:hAnsi="Arial" w:cs="Arial"/>
                <w:b/>
                <w:sz w:val="22"/>
                <w:szCs w:val="22"/>
              </w:rPr>
            </w:pPr>
            <w:r w:rsidRPr="00A1561E">
              <w:rPr>
                <w:rFonts w:ascii="Arial" w:hAnsi="Arial" w:cs="Arial"/>
                <w:b/>
                <w:sz w:val="22"/>
                <w:szCs w:val="22"/>
              </w:rPr>
              <w:t>Carrera/s:</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225B98" w:rsidRPr="0077214C" w:rsidRDefault="00225B98" w:rsidP="00774CA0">
            <w:pPr>
              <w:rPr>
                <w:rFonts w:ascii="Arial" w:hAnsi="Arial" w:cs="Arial"/>
                <w:sz w:val="22"/>
                <w:szCs w:val="22"/>
              </w:rPr>
            </w:pPr>
            <w:r>
              <w:rPr>
                <w:rFonts w:ascii="Arial" w:hAnsi="Arial"/>
                <w:sz w:val="22"/>
                <w:szCs w:val="22"/>
              </w:rPr>
              <w:t xml:space="preserve"> Licenciatura en Ciencias Básicas con Orientación en Matemática</w:t>
            </w:r>
          </w:p>
        </w:tc>
      </w:tr>
      <w:tr w:rsidR="00225B98" w:rsidRPr="00A1561E" w:rsidTr="00774CA0">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25B98" w:rsidRPr="00A1561E" w:rsidRDefault="00225B98" w:rsidP="00774CA0">
            <w:pPr>
              <w:rPr>
                <w:rFonts w:ascii="Arial" w:hAnsi="Arial" w:cs="Arial"/>
                <w:b/>
                <w:sz w:val="22"/>
                <w:szCs w:val="22"/>
              </w:rPr>
            </w:pPr>
            <w:r w:rsidRPr="00A1561E">
              <w:rPr>
                <w:rFonts w:ascii="Arial" w:hAnsi="Arial" w:cs="Arial"/>
                <w:b/>
                <w:sz w:val="22"/>
                <w:szCs w:val="22"/>
              </w:rPr>
              <w:t>Profesor Responsable: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225B98" w:rsidRPr="0077214C" w:rsidRDefault="00225B98" w:rsidP="00774CA0">
            <w:pPr>
              <w:rPr>
                <w:rFonts w:ascii="Arial" w:hAnsi="Arial" w:cs="Arial"/>
                <w:sz w:val="22"/>
                <w:szCs w:val="22"/>
              </w:rPr>
            </w:pPr>
            <w:r>
              <w:rPr>
                <w:rFonts w:ascii="Arial" w:hAnsi="Arial" w:cs="Arial"/>
                <w:sz w:val="22"/>
                <w:szCs w:val="22"/>
              </w:rPr>
              <w:t xml:space="preserve"> Sebastián SIMONDI</w:t>
            </w:r>
          </w:p>
        </w:tc>
      </w:tr>
      <w:tr w:rsidR="00225B98" w:rsidRPr="00A1561E" w:rsidTr="00774CA0">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25B98" w:rsidRPr="00A1561E" w:rsidRDefault="00225B98" w:rsidP="00774CA0">
            <w:pPr>
              <w:rPr>
                <w:rFonts w:ascii="Arial" w:hAnsi="Arial" w:cs="Arial"/>
                <w:b/>
                <w:sz w:val="22"/>
                <w:szCs w:val="22"/>
              </w:rPr>
            </w:pPr>
            <w:r w:rsidRPr="00A1561E">
              <w:rPr>
                <w:rFonts w:ascii="Arial" w:hAnsi="Arial" w:cs="Arial"/>
                <w:b/>
                <w:sz w:val="22"/>
                <w:szCs w:val="22"/>
              </w:rPr>
              <w:t>Equipo Docente:</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225B98" w:rsidRPr="0077214C" w:rsidRDefault="00225B98" w:rsidP="00774CA0">
            <w:pPr>
              <w:jc w:val="both"/>
              <w:rPr>
                <w:rFonts w:ascii="Arial" w:hAnsi="Arial" w:cs="Arial"/>
                <w:sz w:val="22"/>
                <w:szCs w:val="22"/>
              </w:rPr>
            </w:pPr>
          </w:p>
        </w:tc>
      </w:tr>
      <w:tr w:rsidR="00225B98" w:rsidRPr="00A1561E" w:rsidTr="00774CA0">
        <w:trPr>
          <w:cantSplit/>
          <w:trHeight w:val="577"/>
        </w:trPr>
        <w:tc>
          <w:tcPr>
            <w:tcW w:w="9361" w:type="dxa"/>
            <w:gridSpan w:val="5"/>
            <w:tcBorders>
              <w:top w:val="single" w:sz="4" w:space="0" w:color="auto"/>
              <w:left w:val="single" w:sz="4" w:space="0" w:color="auto"/>
              <w:bottom w:val="single" w:sz="4" w:space="0" w:color="auto"/>
              <w:right w:val="single" w:sz="4" w:space="0" w:color="auto"/>
            </w:tcBorders>
            <w:vAlign w:val="center"/>
          </w:tcPr>
          <w:p w:rsidR="00225B98" w:rsidRPr="00A1561E" w:rsidRDefault="00225B98" w:rsidP="00774CA0">
            <w:pPr>
              <w:rPr>
                <w:rFonts w:ascii="Arial" w:eastAsia="Arial Unicode MS" w:hAnsi="Arial" w:cs="Arial"/>
                <w:b/>
                <w:sz w:val="22"/>
                <w:szCs w:val="22"/>
              </w:rPr>
            </w:pPr>
            <w:r w:rsidRPr="00A1561E">
              <w:rPr>
                <w:rFonts w:ascii="Arial" w:hAnsi="Arial" w:cs="Arial"/>
                <w:b/>
                <w:sz w:val="22"/>
                <w:szCs w:val="22"/>
              </w:rPr>
              <w:t xml:space="preserve">Carga Horaria: </w:t>
            </w:r>
            <w:r>
              <w:rPr>
                <w:rFonts w:ascii="Arial" w:hAnsi="Arial"/>
                <w:sz w:val="22"/>
                <w:szCs w:val="22"/>
              </w:rPr>
              <w:t>96</w:t>
            </w:r>
            <w:r w:rsidRPr="002507BE">
              <w:rPr>
                <w:rFonts w:ascii="Arial" w:hAnsi="Arial"/>
                <w:sz w:val="22"/>
                <w:szCs w:val="22"/>
              </w:rPr>
              <w:t xml:space="preserve"> Hs</w:t>
            </w:r>
            <w:r>
              <w:rPr>
                <w:rFonts w:ascii="Arial" w:hAnsi="Arial"/>
                <w:sz w:val="22"/>
                <w:szCs w:val="22"/>
              </w:rPr>
              <w:t xml:space="preserve">. </w:t>
            </w:r>
            <w:r w:rsidRPr="00CB5A55">
              <w:rPr>
                <w:rFonts w:ascii="Arial" w:hAnsi="Arial"/>
                <w:i/>
                <w:color w:val="FF0000"/>
                <w:sz w:val="22"/>
                <w:szCs w:val="22"/>
              </w:rPr>
              <w:t>(indicar horas teóricas y horas prácticas)</w:t>
            </w:r>
          </w:p>
        </w:tc>
      </w:tr>
      <w:tr w:rsidR="00225B98" w:rsidRPr="00A1561E" w:rsidTr="00774CA0">
        <w:trPr>
          <w:cantSplit/>
          <w:trHeight w:val="571"/>
        </w:trPr>
        <w:tc>
          <w:tcPr>
            <w:tcW w:w="2699" w:type="dxa"/>
            <w:gridSpan w:val="2"/>
            <w:tcBorders>
              <w:top w:val="single" w:sz="4" w:space="0" w:color="auto"/>
              <w:left w:val="single" w:sz="4" w:space="0" w:color="auto"/>
              <w:bottom w:val="single" w:sz="4" w:space="0" w:color="auto"/>
              <w:right w:val="single" w:sz="8" w:space="0" w:color="000000"/>
            </w:tcBorders>
            <w:vAlign w:val="center"/>
          </w:tcPr>
          <w:p w:rsidR="00225B98" w:rsidRPr="00A1561E" w:rsidRDefault="00225B98" w:rsidP="00774CA0">
            <w:pPr>
              <w:rPr>
                <w:rFonts w:ascii="Arial" w:hAnsi="Arial" w:cs="Arial"/>
                <w:b/>
                <w:sz w:val="22"/>
              </w:rPr>
            </w:pPr>
            <w:r w:rsidRPr="00A1561E">
              <w:rPr>
                <w:rFonts w:ascii="Arial" w:hAnsi="Arial" w:cs="Arial"/>
                <w:b/>
                <w:sz w:val="22"/>
              </w:rPr>
              <w:t>Requisitos de Cursado:</w:t>
            </w:r>
          </w:p>
        </w:tc>
        <w:tc>
          <w:tcPr>
            <w:tcW w:w="6662" w:type="dxa"/>
            <w:gridSpan w:val="3"/>
            <w:tcBorders>
              <w:top w:val="single" w:sz="4" w:space="0" w:color="auto"/>
              <w:left w:val="nil"/>
              <w:bottom w:val="single" w:sz="4" w:space="0" w:color="auto"/>
              <w:right w:val="single" w:sz="4" w:space="0" w:color="auto"/>
            </w:tcBorders>
            <w:vAlign w:val="center"/>
          </w:tcPr>
          <w:p w:rsidR="00225B98" w:rsidRPr="00CB5A55" w:rsidRDefault="00225B98" w:rsidP="00225B98">
            <w:pPr>
              <w:rPr>
                <w:rFonts w:ascii="Arial" w:hAnsi="Arial"/>
                <w:sz w:val="22"/>
                <w:szCs w:val="22"/>
              </w:rPr>
            </w:pPr>
            <w:r>
              <w:rPr>
                <w:rFonts w:ascii="Arial" w:hAnsi="Arial" w:cs="Arial"/>
                <w:sz w:val="22"/>
                <w:szCs w:val="22"/>
              </w:rPr>
              <w:t xml:space="preserve"> </w:t>
            </w:r>
            <w:r>
              <w:rPr>
                <w:rFonts w:ascii="Arial" w:hAnsi="Arial"/>
                <w:sz w:val="22"/>
                <w:szCs w:val="22"/>
              </w:rPr>
              <w:t xml:space="preserve">Tener regularizada: Introducción al Análisis II (M202) </w:t>
            </w:r>
          </w:p>
          <w:p w:rsidR="00225B98" w:rsidRPr="00CB5A55" w:rsidRDefault="00225B98" w:rsidP="00774CA0">
            <w:pPr>
              <w:rPr>
                <w:rFonts w:ascii="Arial" w:hAnsi="Arial"/>
                <w:sz w:val="22"/>
                <w:szCs w:val="22"/>
              </w:rPr>
            </w:pPr>
          </w:p>
        </w:tc>
      </w:tr>
    </w:tbl>
    <w:p w:rsidR="00225B98" w:rsidRPr="00A1561E" w:rsidRDefault="00225B98" w:rsidP="00225B98">
      <w:pPr>
        <w:jc w:val="both"/>
        <w:rPr>
          <w:rFonts w:ascii="Arial" w:hAnsi="Arial" w:cs="Arial"/>
          <w:sz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25B98" w:rsidRPr="00A1561E" w:rsidTr="00774CA0">
        <w:tc>
          <w:tcPr>
            <w:tcW w:w="9356" w:type="dxa"/>
            <w:shd w:val="clear" w:color="auto" w:fill="auto"/>
          </w:tcPr>
          <w:p w:rsidR="00225B98" w:rsidRPr="00A1561E" w:rsidRDefault="00225B98" w:rsidP="00774CA0">
            <w:pPr>
              <w:pStyle w:val="Ttulo7"/>
              <w:spacing w:line="200" w:lineRule="exact"/>
              <w:jc w:val="left"/>
            </w:pPr>
          </w:p>
          <w:p w:rsidR="00225B98" w:rsidRPr="00A1561E" w:rsidRDefault="00225B98" w:rsidP="00774CA0">
            <w:pPr>
              <w:pStyle w:val="Ttulo7"/>
              <w:spacing w:line="200" w:lineRule="exact"/>
              <w:jc w:val="left"/>
              <w:rPr>
                <w:i w:val="0"/>
                <w:sz w:val="24"/>
                <w:szCs w:val="24"/>
              </w:rPr>
            </w:pPr>
            <w:r w:rsidRPr="00A1561E">
              <w:rPr>
                <w:i w:val="0"/>
              </w:rPr>
              <w:t>1-EXPECTATIVAS DE LOGRO</w:t>
            </w:r>
          </w:p>
        </w:tc>
      </w:tr>
      <w:tr w:rsidR="00225B98" w:rsidRPr="00A1561E" w:rsidTr="00774CA0">
        <w:tc>
          <w:tcPr>
            <w:tcW w:w="9356" w:type="dxa"/>
            <w:shd w:val="clear" w:color="auto" w:fill="auto"/>
          </w:tcPr>
          <w:p w:rsidR="00225B98" w:rsidRPr="00FD5534" w:rsidRDefault="00225B98" w:rsidP="00774CA0">
            <w:pPr>
              <w:widowControl/>
              <w:rPr>
                <w:rFonts w:ascii="Arial" w:hAnsi="Arial" w:cs="Arial"/>
                <w:sz w:val="22"/>
                <w:szCs w:val="22"/>
              </w:rPr>
            </w:pPr>
            <w:r w:rsidRPr="00FD5534">
              <w:rPr>
                <w:rFonts w:ascii="Arial" w:hAnsi="Arial" w:cs="Arial"/>
                <w:sz w:val="22"/>
                <w:szCs w:val="22"/>
              </w:rPr>
              <w:t xml:space="preserve">Construir los conceptos de la </w:t>
            </w:r>
            <w:r>
              <w:rPr>
                <w:rFonts w:ascii="Arial" w:hAnsi="Arial" w:cs="Arial"/>
                <w:sz w:val="22"/>
                <w:szCs w:val="22"/>
              </w:rPr>
              <w:t xml:space="preserve">teoría de la medida de </w:t>
            </w:r>
            <w:proofErr w:type="spellStart"/>
            <w:r>
              <w:rPr>
                <w:rFonts w:ascii="Arial" w:hAnsi="Arial" w:cs="Arial"/>
                <w:sz w:val="22"/>
                <w:szCs w:val="22"/>
              </w:rPr>
              <w:t>Lebesgue</w:t>
            </w:r>
            <w:proofErr w:type="spellEnd"/>
          </w:p>
          <w:p w:rsidR="00225B98" w:rsidRPr="00FD5534" w:rsidRDefault="00225B98" w:rsidP="00774CA0">
            <w:pPr>
              <w:widowControl/>
              <w:rPr>
                <w:rFonts w:ascii="Arial" w:hAnsi="Arial" w:cs="Arial"/>
                <w:sz w:val="22"/>
                <w:szCs w:val="22"/>
              </w:rPr>
            </w:pPr>
            <w:r w:rsidRPr="00FD5534">
              <w:rPr>
                <w:rFonts w:ascii="Arial" w:hAnsi="Arial" w:cs="Arial"/>
                <w:sz w:val="22"/>
                <w:szCs w:val="22"/>
              </w:rPr>
              <w:t xml:space="preserve">Comprender la teoría de la integral de </w:t>
            </w:r>
            <w:proofErr w:type="spellStart"/>
            <w:r w:rsidRPr="00FD5534">
              <w:rPr>
                <w:rFonts w:ascii="Arial" w:hAnsi="Arial" w:cs="Arial"/>
                <w:sz w:val="22"/>
                <w:szCs w:val="22"/>
              </w:rPr>
              <w:t>Lebesgue</w:t>
            </w:r>
            <w:proofErr w:type="spellEnd"/>
            <w:r w:rsidRPr="00FD5534">
              <w:rPr>
                <w:rFonts w:ascii="Arial" w:hAnsi="Arial" w:cs="Arial"/>
                <w:sz w:val="22"/>
                <w:szCs w:val="22"/>
              </w:rPr>
              <w:t>.</w:t>
            </w:r>
          </w:p>
          <w:p w:rsidR="00225B98" w:rsidRPr="00CB5A55" w:rsidRDefault="00225B98" w:rsidP="00774CA0">
            <w:pPr>
              <w:rPr>
                <w:rFonts w:ascii="Arial" w:hAnsi="Arial" w:cs="Arial"/>
                <w:sz w:val="22"/>
                <w:szCs w:val="22"/>
              </w:rPr>
            </w:pPr>
            <w:r w:rsidRPr="00FD5534">
              <w:rPr>
                <w:rFonts w:ascii="Arial" w:hAnsi="Arial" w:cs="Arial"/>
                <w:sz w:val="22"/>
                <w:szCs w:val="22"/>
              </w:rPr>
              <w:t>Relacionar la teoría de la integral y la teoría d</w:t>
            </w:r>
            <w:r>
              <w:rPr>
                <w:rFonts w:ascii="Arial" w:hAnsi="Arial" w:cs="Arial"/>
                <w:sz w:val="22"/>
                <w:szCs w:val="22"/>
              </w:rPr>
              <w:t xml:space="preserve">e la diferenciación de </w:t>
            </w:r>
            <w:proofErr w:type="spellStart"/>
            <w:r>
              <w:rPr>
                <w:rFonts w:ascii="Arial" w:hAnsi="Arial" w:cs="Arial"/>
                <w:sz w:val="22"/>
                <w:szCs w:val="22"/>
              </w:rPr>
              <w:t>Lebesgue</w:t>
            </w:r>
            <w:proofErr w:type="spellEnd"/>
          </w:p>
        </w:tc>
      </w:tr>
    </w:tbl>
    <w:p w:rsidR="00225B98" w:rsidRPr="00A1561E" w:rsidRDefault="00225B98" w:rsidP="00225B98">
      <w:pPr>
        <w:pStyle w:val="Ttulo7"/>
        <w:jc w:val="left"/>
        <w:rPr>
          <w:i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25B98" w:rsidRPr="00A1561E" w:rsidTr="00774CA0">
        <w:tc>
          <w:tcPr>
            <w:tcW w:w="9356" w:type="dxa"/>
            <w:shd w:val="clear" w:color="auto" w:fill="auto"/>
          </w:tcPr>
          <w:p w:rsidR="00225B98" w:rsidRPr="00A1561E" w:rsidRDefault="00225B98" w:rsidP="00774CA0">
            <w:pPr>
              <w:pStyle w:val="Ttulo7"/>
              <w:spacing w:line="200" w:lineRule="exact"/>
              <w:jc w:val="left"/>
            </w:pPr>
          </w:p>
          <w:p w:rsidR="00225B98" w:rsidRPr="00A1561E" w:rsidRDefault="00225B98" w:rsidP="00774CA0">
            <w:pPr>
              <w:pStyle w:val="Ttulo7"/>
              <w:spacing w:line="200" w:lineRule="exact"/>
              <w:jc w:val="left"/>
              <w:rPr>
                <w:i w:val="0"/>
                <w:sz w:val="24"/>
                <w:szCs w:val="24"/>
              </w:rPr>
            </w:pPr>
            <w:r w:rsidRPr="00A1561E">
              <w:rPr>
                <w:i w:val="0"/>
              </w:rPr>
              <w:t>2-DESCRIPTORES</w:t>
            </w:r>
          </w:p>
        </w:tc>
      </w:tr>
      <w:tr w:rsidR="00225B98" w:rsidRPr="00A1561E" w:rsidTr="00774CA0">
        <w:tc>
          <w:tcPr>
            <w:tcW w:w="9356" w:type="dxa"/>
            <w:shd w:val="clear" w:color="auto" w:fill="auto"/>
          </w:tcPr>
          <w:p w:rsidR="00225B98" w:rsidRPr="00FD5534" w:rsidRDefault="00225B98" w:rsidP="00774CA0">
            <w:pPr>
              <w:widowControl/>
              <w:rPr>
                <w:rFonts w:ascii="Arial" w:hAnsi="Arial" w:cs="Arial"/>
                <w:sz w:val="22"/>
                <w:szCs w:val="22"/>
              </w:rPr>
            </w:pPr>
            <w:r w:rsidRPr="00FD5534">
              <w:rPr>
                <w:rFonts w:ascii="Arial" w:hAnsi="Arial" w:cs="Arial"/>
                <w:sz w:val="22"/>
                <w:szCs w:val="22"/>
              </w:rPr>
              <w:t xml:space="preserve">Medida de </w:t>
            </w:r>
            <w:proofErr w:type="spellStart"/>
            <w:r w:rsidRPr="00FD5534">
              <w:rPr>
                <w:rFonts w:ascii="Arial" w:hAnsi="Arial" w:cs="Arial"/>
                <w:sz w:val="22"/>
                <w:szCs w:val="22"/>
              </w:rPr>
              <w:t>Lebesgue</w:t>
            </w:r>
            <w:proofErr w:type="spellEnd"/>
            <w:r w:rsidRPr="00FD5534">
              <w:rPr>
                <w:rFonts w:ascii="Arial" w:hAnsi="Arial" w:cs="Arial"/>
                <w:sz w:val="22"/>
                <w:szCs w:val="22"/>
              </w:rPr>
              <w:t xml:space="preserve">. Integral de </w:t>
            </w:r>
            <w:proofErr w:type="spellStart"/>
            <w:r w:rsidRPr="00FD5534">
              <w:rPr>
                <w:rFonts w:ascii="Arial" w:hAnsi="Arial" w:cs="Arial"/>
                <w:sz w:val="22"/>
                <w:szCs w:val="22"/>
              </w:rPr>
              <w:t>Lebesgue</w:t>
            </w:r>
            <w:proofErr w:type="spellEnd"/>
            <w:r w:rsidRPr="00FD5534">
              <w:rPr>
                <w:rFonts w:ascii="Arial" w:hAnsi="Arial" w:cs="Arial"/>
                <w:sz w:val="22"/>
                <w:szCs w:val="22"/>
              </w:rPr>
              <w:t>. Teoremas de convergencia. Lemas de cubrimiento.</w:t>
            </w:r>
          </w:p>
          <w:p w:rsidR="00225B98" w:rsidRPr="0077214C" w:rsidRDefault="00225B98" w:rsidP="00774CA0">
            <w:pPr>
              <w:widowControl/>
              <w:rPr>
                <w:rFonts w:ascii="Arial" w:hAnsi="Arial" w:cs="Arial"/>
                <w:sz w:val="22"/>
                <w:szCs w:val="22"/>
              </w:rPr>
            </w:pPr>
            <w:r w:rsidRPr="00FD5534">
              <w:rPr>
                <w:rFonts w:ascii="Arial" w:hAnsi="Arial" w:cs="Arial"/>
                <w:sz w:val="22"/>
                <w:szCs w:val="22"/>
              </w:rPr>
              <w:t>Diferenciación de</w:t>
            </w:r>
            <w:r>
              <w:rPr>
                <w:rFonts w:ascii="Arial" w:hAnsi="Arial" w:cs="Arial"/>
                <w:sz w:val="22"/>
                <w:szCs w:val="22"/>
              </w:rPr>
              <w:t xml:space="preserve"> la integral. Teorema de </w:t>
            </w:r>
            <w:proofErr w:type="spellStart"/>
            <w:r>
              <w:rPr>
                <w:rFonts w:ascii="Arial" w:hAnsi="Arial" w:cs="Arial"/>
                <w:sz w:val="22"/>
                <w:szCs w:val="22"/>
              </w:rPr>
              <w:t>Fubini</w:t>
            </w:r>
            <w:proofErr w:type="spellEnd"/>
          </w:p>
        </w:tc>
      </w:tr>
    </w:tbl>
    <w:p w:rsidR="00225B98" w:rsidRPr="00A1561E" w:rsidRDefault="00225B98" w:rsidP="00225B98">
      <w:pPr>
        <w:rPr>
          <w:rFonts w:ascii="Arial" w:hAnsi="Arial" w:cs="Arial"/>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25B98" w:rsidRPr="00A1561E" w:rsidTr="00774CA0">
        <w:tc>
          <w:tcPr>
            <w:tcW w:w="9356" w:type="dxa"/>
            <w:shd w:val="clear" w:color="auto" w:fill="auto"/>
          </w:tcPr>
          <w:p w:rsidR="00225B98" w:rsidRPr="00A1561E" w:rsidRDefault="00225B98" w:rsidP="00774CA0">
            <w:pPr>
              <w:pStyle w:val="Ttulo7"/>
              <w:spacing w:line="200" w:lineRule="exact"/>
              <w:jc w:val="left"/>
            </w:pPr>
          </w:p>
          <w:p w:rsidR="00225B98" w:rsidRDefault="00225B98" w:rsidP="00774CA0">
            <w:pPr>
              <w:pStyle w:val="Ttulo2"/>
              <w:spacing w:line="200" w:lineRule="exact"/>
              <w:rPr>
                <w:b w:val="0"/>
                <w:color w:val="FF0000"/>
                <w:sz w:val="20"/>
                <w:szCs w:val="20"/>
                <w:lang w:val="es-ES_tradnl"/>
              </w:rPr>
            </w:pPr>
            <w:r w:rsidRPr="00A1561E">
              <w:rPr>
                <w:i w:val="0"/>
                <w:sz w:val="22"/>
                <w:szCs w:val="22"/>
                <w:lang w:val="es-ES_tradnl"/>
              </w:rPr>
              <w:t>3-CONTENIDOS ANALÍTICOS</w:t>
            </w:r>
            <w:r w:rsidRPr="00A1561E">
              <w:rPr>
                <w:sz w:val="22"/>
                <w:szCs w:val="22"/>
                <w:lang w:val="es-ES_tradnl"/>
              </w:rPr>
              <w:t xml:space="preserve"> </w:t>
            </w:r>
            <w:r w:rsidRPr="00EA334B">
              <w:rPr>
                <w:b w:val="0"/>
                <w:color w:val="FF0000"/>
                <w:sz w:val="20"/>
                <w:szCs w:val="20"/>
                <w:lang w:val="es-ES_tradnl"/>
              </w:rPr>
              <w:t>(Defina los contenidos de cada unidad, subdividiéndolos en temas, respetando los contenidos mínimos indicados en el plan de estudio correspondiente)</w:t>
            </w:r>
          </w:p>
          <w:p w:rsidR="00F72C49" w:rsidRPr="00603C81" w:rsidRDefault="00F72C49" w:rsidP="00F72C49">
            <w:pPr>
              <w:pStyle w:val="Ttulo1"/>
              <w:rPr>
                <w:bCs/>
                <w:color w:val="000000" w:themeColor="text1"/>
                <w:sz w:val="22"/>
                <w:szCs w:val="22"/>
                <w:u w:val="single"/>
                <w:lang w:val="es-ES_tradnl"/>
              </w:rPr>
            </w:pPr>
            <w:r w:rsidRPr="00603C81">
              <w:rPr>
                <w:bCs/>
                <w:color w:val="000000" w:themeColor="text1"/>
                <w:sz w:val="22"/>
                <w:szCs w:val="22"/>
                <w:u w:val="single"/>
                <w:lang w:val="es-ES_tradnl"/>
              </w:rPr>
              <w:t xml:space="preserve">Medida de </w:t>
            </w:r>
            <w:proofErr w:type="spellStart"/>
            <w:r w:rsidRPr="00603C81">
              <w:rPr>
                <w:rFonts w:ascii="Arial" w:hAnsi="Arial" w:cs="Arial"/>
                <w:bCs/>
                <w:color w:val="000000" w:themeColor="text1"/>
                <w:sz w:val="22"/>
                <w:szCs w:val="22"/>
                <w:u w:val="single"/>
                <w:lang w:val="es-ES_tradnl"/>
              </w:rPr>
              <w:t>Lebesgue</w:t>
            </w:r>
            <w:proofErr w:type="spellEnd"/>
            <w:r w:rsidRPr="00603C81">
              <w:rPr>
                <w:bCs/>
                <w:color w:val="000000" w:themeColor="text1"/>
                <w:sz w:val="22"/>
                <w:szCs w:val="22"/>
                <w:u w:val="single"/>
                <w:lang w:val="es-ES_tradnl"/>
              </w:rPr>
              <w:t xml:space="preserve"> y Medida Exterior</w:t>
            </w:r>
          </w:p>
          <w:p w:rsidR="00F72C49" w:rsidRPr="00D841F7" w:rsidRDefault="00F72C49" w:rsidP="00F72C49">
            <w:pPr>
              <w:rPr>
                <w:rFonts w:ascii="Arial" w:hAnsi="Arial" w:cs="Arial"/>
                <w:sz w:val="22"/>
                <w:szCs w:val="22"/>
                <w:lang w:val="es-ES_tradnl"/>
              </w:rPr>
            </w:pPr>
          </w:p>
          <w:p w:rsidR="00F72C49" w:rsidRPr="00D841F7" w:rsidRDefault="00F72C49" w:rsidP="00F72C49">
            <w:pPr>
              <w:jc w:val="both"/>
              <w:rPr>
                <w:rFonts w:ascii="Arial" w:hAnsi="Arial" w:cs="Arial"/>
                <w:sz w:val="22"/>
                <w:szCs w:val="22"/>
                <w:lang w:val="es-ES_tradnl"/>
              </w:rPr>
            </w:pPr>
            <w:r w:rsidRPr="00D841F7">
              <w:rPr>
                <w:rFonts w:ascii="Arial" w:hAnsi="Arial" w:cs="Arial"/>
                <w:sz w:val="22"/>
                <w:szCs w:val="22"/>
                <w:lang w:val="es-ES_tradnl"/>
              </w:rPr>
              <w:t xml:space="preserve">Medida Exterior de </w:t>
            </w:r>
            <w:proofErr w:type="spellStart"/>
            <w:r w:rsidRPr="00D841F7">
              <w:rPr>
                <w:rFonts w:ascii="Arial" w:hAnsi="Arial" w:cs="Arial"/>
                <w:sz w:val="22"/>
                <w:szCs w:val="22"/>
                <w:lang w:val="es-ES_tradnl"/>
              </w:rPr>
              <w:t>Lebesgue</w:t>
            </w:r>
            <w:proofErr w:type="spellEnd"/>
            <w:r w:rsidRPr="00D841F7">
              <w:rPr>
                <w:rFonts w:ascii="Arial" w:hAnsi="Arial" w:cs="Arial"/>
                <w:sz w:val="22"/>
                <w:szCs w:val="22"/>
                <w:lang w:val="es-ES_tradnl"/>
              </w:rPr>
              <w:t>; Conjunto y Función de Cantor. Conjunt</w:t>
            </w:r>
            <w:r>
              <w:rPr>
                <w:rFonts w:ascii="Arial" w:hAnsi="Arial" w:cs="Arial"/>
                <w:sz w:val="22"/>
                <w:szCs w:val="22"/>
                <w:lang w:val="es-ES_tradnl"/>
              </w:rPr>
              <w:t xml:space="preserve">os Medibles </w:t>
            </w:r>
            <w:proofErr w:type="spellStart"/>
            <w:r>
              <w:rPr>
                <w:rFonts w:ascii="Arial" w:hAnsi="Arial" w:cs="Arial"/>
                <w:sz w:val="22"/>
                <w:szCs w:val="22"/>
                <w:lang w:val="es-ES_tradnl"/>
              </w:rPr>
              <w:t>Lebesgue</w:t>
            </w:r>
            <w:proofErr w:type="spellEnd"/>
            <w:r>
              <w:rPr>
                <w:rFonts w:ascii="Arial" w:hAnsi="Arial" w:cs="Arial"/>
                <w:sz w:val="22"/>
                <w:szCs w:val="22"/>
                <w:lang w:val="es-ES_tradnl"/>
              </w:rPr>
              <w:t>. Propiedad</w:t>
            </w:r>
            <w:r w:rsidRPr="00D841F7">
              <w:rPr>
                <w:rFonts w:ascii="Arial" w:hAnsi="Arial" w:cs="Arial"/>
                <w:sz w:val="22"/>
                <w:szCs w:val="22"/>
                <w:lang w:val="es-ES_tradnl"/>
              </w:rPr>
              <w:t xml:space="preserve">es de </w:t>
            </w:r>
            <w:smartTag w:uri="urn:schemas-microsoft-com:office:smarttags" w:element="PersonName">
              <w:smartTagPr>
                <w:attr w:name="ProductID" w:val="la Medida"/>
              </w:smartTagPr>
              <w:r w:rsidRPr="00D841F7">
                <w:rPr>
                  <w:rFonts w:ascii="Arial" w:hAnsi="Arial" w:cs="Arial"/>
                  <w:sz w:val="22"/>
                  <w:szCs w:val="22"/>
                  <w:lang w:val="es-ES_tradnl"/>
                </w:rPr>
                <w:t>la Medida</w:t>
              </w:r>
            </w:smartTag>
            <w:r w:rsidRPr="00D841F7">
              <w:rPr>
                <w:rFonts w:ascii="Arial" w:hAnsi="Arial" w:cs="Arial"/>
                <w:sz w:val="22"/>
                <w:szCs w:val="22"/>
                <w:lang w:val="es-ES_tradnl"/>
              </w:rPr>
              <w:t xml:space="preserve"> de </w:t>
            </w:r>
            <w:proofErr w:type="spellStart"/>
            <w:r w:rsidRPr="00D841F7">
              <w:rPr>
                <w:rFonts w:ascii="Arial" w:hAnsi="Arial" w:cs="Arial"/>
                <w:sz w:val="22"/>
                <w:szCs w:val="22"/>
                <w:lang w:val="es-ES_tradnl"/>
              </w:rPr>
              <w:t>Lebuesgue</w:t>
            </w:r>
            <w:proofErr w:type="spellEnd"/>
            <w:r w:rsidRPr="00D841F7">
              <w:rPr>
                <w:rFonts w:ascii="Arial" w:hAnsi="Arial" w:cs="Arial"/>
                <w:sz w:val="22"/>
                <w:szCs w:val="22"/>
                <w:lang w:val="es-ES_tradnl"/>
              </w:rPr>
              <w:t xml:space="preserve">. Caracterización de </w:t>
            </w:r>
            <w:proofErr w:type="spellStart"/>
            <w:r w:rsidRPr="00D841F7">
              <w:rPr>
                <w:rFonts w:ascii="Arial" w:hAnsi="Arial" w:cs="Arial"/>
                <w:sz w:val="22"/>
                <w:szCs w:val="22"/>
                <w:lang w:val="es-ES_tradnl"/>
              </w:rPr>
              <w:t>Medibilidad</w:t>
            </w:r>
            <w:proofErr w:type="spellEnd"/>
            <w:r w:rsidRPr="00D841F7">
              <w:rPr>
                <w:rFonts w:ascii="Arial" w:hAnsi="Arial" w:cs="Arial"/>
                <w:sz w:val="22"/>
                <w:szCs w:val="22"/>
                <w:lang w:val="es-ES_tradnl"/>
              </w:rPr>
              <w:t xml:space="preserve">. Transformaciones de </w:t>
            </w:r>
            <w:proofErr w:type="spellStart"/>
            <w:r w:rsidRPr="00D841F7">
              <w:rPr>
                <w:rFonts w:ascii="Arial" w:hAnsi="Arial" w:cs="Arial"/>
                <w:sz w:val="22"/>
                <w:szCs w:val="22"/>
                <w:lang w:val="es-ES_tradnl"/>
              </w:rPr>
              <w:t>Lispchitz</w:t>
            </w:r>
            <w:proofErr w:type="spellEnd"/>
            <w:r w:rsidRPr="00D841F7">
              <w:rPr>
                <w:rFonts w:ascii="Arial" w:hAnsi="Arial" w:cs="Arial"/>
                <w:sz w:val="22"/>
                <w:szCs w:val="22"/>
                <w:lang w:val="es-ES_tradnl"/>
              </w:rPr>
              <w:t xml:space="preserve"> de </w:t>
            </w:r>
            <w:r w:rsidRPr="00D841F7">
              <w:rPr>
                <w:rFonts w:ascii="Arial" w:hAnsi="Arial" w:cs="Arial"/>
                <w:b/>
                <w:bCs/>
                <w:sz w:val="22"/>
                <w:szCs w:val="22"/>
                <w:lang w:val="es-ES_tradnl"/>
              </w:rPr>
              <w:t>R</w:t>
            </w:r>
            <w:r w:rsidRPr="00D841F7">
              <w:rPr>
                <w:rFonts w:ascii="Arial" w:hAnsi="Arial" w:cs="Arial"/>
                <w:sz w:val="22"/>
                <w:szCs w:val="22"/>
                <w:vertAlign w:val="superscript"/>
                <w:lang w:val="es-ES_tradnl"/>
              </w:rPr>
              <w:t>n</w:t>
            </w:r>
            <w:r w:rsidRPr="00D841F7">
              <w:rPr>
                <w:rFonts w:ascii="Arial" w:hAnsi="Arial" w:cs="Arial"/>
                <w:sz w:val="22"/>
                <w:szCs w:val="22"/>
                <w:lang w:val="es-ES_tradnl"/>
              </w:rPr>
              <w:t>.  Un conjunto No Medible.</w:t>
            </w:r>
          </w:p>
          <w:p w:rsidR="00F72C49" w:rsidRPr="00D841F7" w:rsidRDefault="00F72C49" w:rsidP="00F72C49">
            <w:pPr>
              <w:rPr>
                <w:rFonts w:ascii="Arial" w:hAnsi="Arial" w:cs="Arial"/>
                <w:sz w:val="22"/>
                <w:szCs w:val="22"/>
                <w:lang w:val="es-ES_tradnl"/>
              </w:rPr>
            </w:pPr>
          </w:p>
          <w:p w:rsidR="00F72C49" w:rsidRPr="00D841F7" w:rsidRDefault="00F72C49" w:rsidP="00F72C49">
            <w:pPr>
              <w:rPr>
                <w:rFonts w:ascii="Arial" w:hAnsi="Arial" w:cs="Arial"/>
                <w:sz w:val="22"/>
                <w:szCs w:val="22"/>
                <w:u w:val="single"/>
                <w:lang w:val="es-ES_tradnl"/>
              </w:rPr>
            </w:pPr>
            <w:r w:rsidRPr="00D841F7">
              <w:rPr>
                <w:rFonts w:ascii="Arial" w:hAnsi="Arial" w:cs="Arial"/>
                <w:sz w:val="22"/>
                <w:szCs w:val="22"/>
                <w:u w:val="single"/>
                <w:lang w:val="es-ES_tradnl"/>
              </w:rPr>
              <w:t xml:space="preserve">Funciones Medibles </w:t>
            </w:r>
            <w:proofErr w:type="spellStart"/>
            <w:r w:rsidRPr="00D841F7">
              <w:rPr>
                <w:rFonts w:ascii="Arial" w:hAnsi="Arial" w:cs="Arial"/>
                <w:sz w:val="22"/>
                <w:szCs w:val="22"/>
                <w:u w:val="single"/>
                <w:lang w:val="es-ES_tradnl"/>
              </w:rPr>
              <w:t>Lebesgue</w:t>
            </w:r>
            <w:proofErr w:type="spellEnd"/>
          </w:p>
          <w:p w:rsidR="00F72C49" w:rsidRPr="00D841F7" w:rsidRDefault="00F72C49" w:rsidP="00F72C49">
            <w:pPr>
              <w:rPr>
                <w:rFonts w:ascii="Arial" w:hAnsi="Arial" w:cs="Arial"/>
                <w:sz w:val="22"/>
                <w:szCs w:val="22"/>
                <w:lang w:val="es-ES_tradnl"/>
              </w:rPr>
            </w:pPr>
          </w:p>
          <w:p w:rsidR="00F72C49" w:rsidRPr="00D841F7" w:rsidRDefault="00F72C49" w:rsidP="00F72C49">
            <w:pPr>
              <w:jc w:val="both"/>
              <w:rPr>
                <w:rFonts w:ascii="Arial" w:hAnsi="Arial" w:cs="Arial"/>
                <w:sz w:val="22"/>
                <w:szCs w:val="22"/>
                <w:lang w:val="es-ES_tradnl"/>
              </w:rPr>
            </w:pPr>
            <w:r w:rsidRPr="00D841F7">
              <w:rPr>
                <w:rFonts w:ascii="Arial" w:hAnsi="Arial" w:cs="Arial"/>
                <w:sz w:val="22"/>
                <w:szCs w:val="22"/>
                <w:lang w:val="es-ES_tradnl"/>
              </w:rPr>
              <w:t xml:space="preserve">Propiedades elementales de las Funciones Medibles </w:t>
            </w:r>
            <w:proofErr w:type="spellStart"/>
            <w:r w:rsidRPr="00D841F7">
              <w:rPr>
                <w:rFonts w:ascii="Arial" w:hAnsi="Arial" w:cs="Arial"/>
                <w:sz w:val="22"/>
                <w:szCs w:val="22"/>
                <w:lang w:val="es-ES_tradnl"/>
              </w:rPr>
              <w:t>Lebesgue</w:t>
            </w:r>
            <w:proofErr w:type="spellEnd"/>
            <w:r w:rsidRPr="00D841F7">
              <w:rPr>
                <w:rFonts w:ascii="Arial" w:hAnsi="Arial" w:cs="Arial"/>
                <w:sz w:val="22"/>
                <w:szCs w:val="22"/>
                <w:lang w:val="es-ES_tradnl"/>
              </w:rPr>
              <w:t xml:space="preserve">. Funciones </w:t>
            </w:r>
            <w:proofErr w:type="spellStart"/>
            <w:r w:rsidRPr="00D841F7">
              <w:rPr>
                <w:rFonts w:ascii="Arial" w:hAnsi="Arial" w:cs="Arial"/>
                <w:sz w:val="22"/>
                <w:szCs w:val="22"/>
                <w:lang w:val="es-ES_tradnl"/>
              </w:rPr>
              <w:t>Semicontinuas</w:t>
            </w:r>
            <w:proofErr w:type="spellEnd"/>
            <w:r w:rsidRPr="00D841F7">
              <w:rPr>
                <w:rFonts w:ascii="Arial" w:hAnsi="Arial" w:cs="Arial"/>
                <w:sz w:val="22"/>
                <w:szCs w:val="22"/>
                <w:lang w:val="es-ES_tradnl"/>
              </w:rPr>
              <w:t xml:space="preserve">. Propiedades de las Funciones Medibles: Teorema de </w:t>
            </w:r>
            <w:proofErr w:type="spellStart"/>
            <w:r w:rsidRPr="00D841F7">
              <w:rPr>
                <w:rFonts w:ascii="Arial" w:hAnsi="Arial" w:cs="Arial"/>
                <w:sz w:val="22"/>
                <w:szCs w:val="22"/>
                <w:lang w:val="es-ES_tradnl"/>
              </w:rPr>
              <w:t>Egorov</w:t>
            </w:r>
            <w:proofErr w:type="spellEnd"/>
            <w:r w:rsidRPr="00D841F7">
              <w:rPr>
                <w:rFonts w:ascii="Arial" w:hAnsi="Arial" w:cs="Arial"/>
                <w:sz w:val="22"/>
                <w:szCs w:val="22"/>
                <w:lang w:val="es-ES_tradnl"/>
              </w:rPr>
              <w:t xml:space="preserve"> y Teorema de </w:t>
            </w:r>
            <w:proofErr w:type="spellStart"/>
            <w:r w:rsidRPr="00D841F7">
              <w:rPr>
                <w:rFonts w:ascii="Arial" w:hAnsi="Arial" w:cs="Arial"/>
                <w:sz w:val="22"/>
                <w:szCs w:val="22"/>
                <w:lang w:val="es-ES_tradnl"/>
              </w:rPr>
              <w:t>Lusin</w:t>
            </w:r>
            <w:proofErr w:type="spellEnd"/>
            <w:r w:rsidRPr="00D841F7">
              <w:rPr>
                <w:rFonts w:ascii="Arial" w:hAnsi="Arial" w:cs="Arial"/>
                <w:sz w:val="22"/>
                <w:szCs w:val="22"/>
                <w:lang w:val="es-ES_tradnl"/>
              </w:rPr>
              <w:t>. Convergencia en medida.</w:t>
            </w:r>
          </w:p>
          <w:p w:rsidR="00F72C49" w:rsidRPr="00D841F7" w:rsidRDefault="00F72C49" w:rsidP="00F72C49">
            <w:pPr>
              <w:jc w:val="both"/>
              <w:rPr>
                <w:rFonts w:ascii="Arial" w:hAnsi="Arial" w:cs="Arial"/>
                <w:sz w:val="22"/>
                <w:szCs w:val="22"/>
                <w:lang w:val="es-ES_tradnl"/>
              </w:rPr>
            </w:pPr>
          </w:p>
          <w:p w:rsidR="00F72C49" w:rsidRPr="00D841F7" w:rsidRDefault="00F72C49" w:rsidP="00F72C49">
            <w:pPr>
              <w:jc w:val="both"/>
              <w:rPr>
                <w:rFonts w:ascii="Arial" w:hAnsi="Arial" w:cs="Arial"/>
                <w:sz w:val="22"/>
                <w:szCs w:val="22"/>
                <w:u w:val="single"/>
                <w:lang w:val="es-ES_tradnl"/>
              </w:rPr>
            </w:pPr>
            <w:smartTag w:uri="urn:schemas-microsoft-com:office:smarttags" w:element="PersonName">
              <w:smartTagPr>
                <w:attr w:name="ProductID" w:val="La Integral"/>
              </w:smartTagPr>
              <w:r w:rsidRPr="00D841F7">
                <w:rPr>
                  <w:rFonts w:ascii="Arial" w:hAnsi="Arial" w:cs="Arial"/>
                  <w:sz w:val="22"/>
                  <w:szCs w:val="22"/>
                  <w:u w:val="single"/>
                  <w:lang w:val="es-ES_tradnl"/>
                </w:rPr>
                <w:t>La Integral</w:t>
              </w:r>
            </w:smartTag>
            <w:r w:rsidRPr="00D841F7">
              <w:rPr>
                <w:rFonts w:ascii="Arial" w:hAnsi="Arial" w:cs="Arial"/>
                <w:sz w:val="22"/>
                <w:szCs w:val="22"/>
                <w:u w:val="single"/>
                <w:lang w:val="es-ES_tradnl"/>
              </w:rPr>
              <w:t xml:space="preserve"> de </w:t>
            </w:r>
            <w:proofErr w:type="spellStart"/>
            <w:r w:rsidRPr="00D841F7">
              <w:rPr>
                <w:rFonts w:ascii="Arial" w:hAnsi="Arial" w:cs="Arial"/>
                <w:sz w:val="22"/>
                <w:szCs w:val="22"/>
                <w:u w:val="single"/>
                <w:lang w:val="es-ES_tradnl"/>
              </w:rPr>
              <w:t>Lebesgue</w:t>
            </w:r>
            <w:proofErr w:type="spellEnd"/>
          </w:p>
          <w:p w:rsidR="00F72C49" w:rsidRPr="00D841F7" w:rsidRDefault="00F72C49" w:rsidP="00F72C49">
            <w:pPr>
              <w:jc w:val="both"/>
              <w:rPr>
                <w:rFonts w:ascii="Arial" w:hAnsi="Arial" w:cs="Arial"/>
                <w:sz w:val="22"/>
                <w:szCs w:val="22"/>
                <w:u w:val="single"/>
                <w:lang w:val="es-ES_tradnl"/>
              </w:rPr>
            </w:pPr>
          </w:p>
          <w:p w:rsidR="00F72C49" w:rsidRPr="00D841F7" w:rsidRDefault="00F72C49" w:rsidP="00F72C49">
            <w:pPr>
              <w:jc w:val="both"/>
              <w:rPr>
                <w:rFonts w:ascii="Arial" w:hAnsi="Arial" w:cs="Arial"/>
                <w:sz w:val="22"/>
                <w:szCs w:val="22"/>
                <w:lang w:val="es-ES_tradnl"/>
              </w:rPr>
            </w:pPr>
            <w:r w:rsidRPr="00D841F7">
              <w:rPr>
                <w:rFonts w:ascii="Arial" w:hAnsi="Arial" w:cs="Arial"/>
                <w:sz w:val="22"/>
                <w:szCs w:val="22"/>
                <w:lang w:val="es-ES_tradnl"/>
              </w:rPr>
              <w:t>Definición de l</w:t>
            </w:r>
            <w:r>
              <w:rPr>
                <w:rFonts w:ascii="Arial" w:hAnsi="Arial" w:cs="Arial"/>
                <w:sz w:val="22"/>
                <w:szCs w:val="22"/>
                <w:lang w:val="es-ES_tradnl"/>
              </w:rPr>
              <w:t>a</w:t>
            </w:r>
            <w:r w:rsidRPr="00D841F7">
              <w:rPr>
                <w:rFonts w:ascii="Arial" w:hAnsi="Arial" w:cs="Arial"/>
                <w:sz w:val="22"/>
                <w:szCs w:val="22"/>
                <w:lang w:val="es-ES_tradnl"/>
              </w:rPr>
              <w:t xml:space="preserve"> Inte</w:t>
            </w:r>
            <w:r w:rsidR="00603C81">
              <w:rPr>
                <w:rFonts w:ascii="Arial" w:hAnsi="Arial" w:cs="Arial"/>
                <w:sz w:val="22"/>
                <w:szCs w:val="22"/>
                <w:lang w:val="es-ES_tradnl"/>
              </w:rPr>
              <w:t>gral de una Función No Negativa</w:t>
            </w:r>
            <w:r w:rsidRPr="00D841F7">
              <w:rPr>
                <w:rFonts w:ascii="Arial" w:hAnsi="Arial" w:cs="Arial"/>
                <w:sz w:val="22"/>
                <w:szCs w:val="22"/>
                <w:lang w:val="es-ES_tradnl"/>
              </w:rPr>
              <w:t xml:space="preserve">. Propiedades de </w:t>
            </w:r>
            <w:smartTag w:uri="urn:schemas-microsoft-com:office:smarttags" w:element="PersonName">
              <w:smartTagPr>
                <w:attr w:name="ProductID" w:val="la Integral. La"/>
              </w:smartTagPr>
              <w:r w:rsidRPr="00D841F7">
                <w:rPr>
                  <w:rFonts w:ascii="Arial" w:hAnsi="Arial" w:cs="Arial"/>
                  <w:sz w:val="22"/>
                  <w:szCs w:val="22"/>
                  <w:lang w:val="es-ES_tradnl"/>
                </w:rPr>
                <w:t>la Integral. La</w:t>
              </w:r>
            </w:smartTag>
            <w:r w:rsidRPr="00D841F7">
              <w:rPr>
                <w:rFonts w:ascii="Arial" w:hAnsi="Arial" w:cs="Arial"/>
                <w:sz w:val="22"/>
                <w:szCs w:val="22"/>
                <w:lang w:val="es-ES_tradnl"/>
              </w:rPr>
              <w:t xml:space="preserve"> Integral de una Función Arbitraria Medible. Una relación entre las integrales de Riemann-</w:t>
            </w:r>
            <w:proofErr w:type="spellStart"/>
            <w:r w:rsidRPr="00D841F7">
              <w:rPr>
                <w:rFonts w:ascii="Arial" w:hAnsi="Arial" w:cs="Arial"/>
                <w:sz w:val="22"/>
                <w:szCs w:val="22"/>
                <w:lang w:val="es-ES_tradnl"/>
              </w:rPr>
              <w:t>Stiltjes</w:t>
            </w:r>
            <w:proofErr w:type="spellEnd"/>
            <w:r w:rsidRPr="00D841F7">
              <w:rPr>
                <w:rFonts w:ascii="Arial" w:hAnsi="Arial" w:cs="Arial"/>
                <w:sz w:val="22"/>
                <w:szCs w:val="22"/>
                <w:lang w:val="es-ES_tradnl"/>
              </w:rPr>
              <w:t xml:space="preserve"> y </w:t>
            </w:r>
            <w:proofErr w:type="spellStart"/>
            <w:r w:rsidRPr="00D841F7">
              <w:rPr>
                <w:rFonts w:ascii="Arial" w:hAnsi="Arial" w:cs="Arial"/>
                <w:sz w:val="22"/>
                <w:szCs w:val="22"/>
                <w:lang w:val="es-ES_tradnl"/>
              </w:rPr>
              <w:t>Lebesgue</w:t>
            </w:r>
            <w:proofErr w:type="spellEnd"/>
            <w:r w:rsidRPr="00D841F7">
              <w:rPr>
                <w:rFonts w:ascii="Arial" w:hAnsi="Arial" w:cs="Arial"/>
                <w:sz w:val="22"/>
                <w:szCs w:val="22"/>
                <w:lang w:val="es-ES_tradnl"/>
              </w:rPr>
              <w:t>; los espacios</w:t>
            </w:r>
            <w:r w:rsidRPr="00D841F7">
              <w:rPr>
                <w:rFonts w:ascii="Arial" w:hAnsi="Arial" w:cs="Arial"/>
                <w:i/>
                <w:iCs/>
                <w:sz w:val="22"/>
                <w:szCs w:val="22"/>
                <w:lang w:val="es-ES_tradnl"/>
              </w:rPr>
              <w:t xml:space="preserve"> </w:t>
            </w:r>
            <w:proofErr w:type="spellStart"/>
            <w:r w:rsidRPr="00D841F7">
              <w:rPr>
                <w:rFonts w:ascii="Arial" w:hAnsi="Arial" w:cs="Arial"/>
                <w:i/>
                <w:iCs/>
                <w:sz w:val="22"/>
                <w:szCs w:val="22"/>
                <w:lang w:val="es-ES_tradnl"/>
              </w:rPr>
              <w:t>L</w:t>
            </w:r>
            <w:r w:rsidRPr="00D841F7">
              <w:rPr>
                <w:rFonts w:ascii="Arial" w:hAnsi="Arial" w:cs="Arial"/>
                <w:i/>
                <w:iCs/>
                <w:sz w:val="22"/>
                <w:szCs w:val="22"/>
                <w:vertAlign w:val="superscript"/>
                <w:lang w:val="es-ES_tradnl"/>
              </w:rPr>
              <w:t>p</w:t>
            </w:r>
            <w:proofErr w:type="spellEnd"/>
            <w:r w:rsidRPr="00D841F7">
              <w:rPr>
                <w:rFonts w:ascii="Arial" w:hAnsi="Arial" w:cs="Arial"/>
                <w:i/>
                <w:iCs/>
                <w:sz w:val="22"/>
                <w:szCs w:val="22"/>
                <w:lang w:val="es-ES_tradnl"/>
              </w:rPr>
              <w:t xml:space="preserve"> </w:t>
            </w:r>
            <w:r w:rsidRPr="00D841F7">
              <w:rPr>
                <w:rFonts w:ascii="Arial" w:hAnsi="Arial" w:cs="Arial"/>
                <w:sz w:val="22"/>
                <w:szCs w:val="22"/>
                <w:lang w:val="es-ES_tradnl"/>
              </w:rPr>
              <w:t xml:space="preserve">0 &lt; p &lt; ∞. Las Integrales de </w:t>
            </w:r>
            <w:proofErr w:type="spellStart"/>
            <w:r w:rsidRPr="00D841F7">
              <w:rPr>
                <w:rFonts w:ascii="Arial" w:hAnsi="Arial" w:cs="Arial"/>
                <w:sz w:val="22"/>
                <w:szCs w:val="22"/>
                <w:lang w:val="es-ES_tradnl"/>
              </w:rPr>
              <w:t>Rimann</w:t>
            </w:r>
            <w:proofErr w:type="spellEnd"/>
            <w:r w:rsidRPr="00D841F7">
              <w:rPr>
                <w:rFonts w:ascii="Arial" w:hAnsi="Arial" w:cs="Arial"/>
                <w:sz w:val="22"/>
                <w:szCs w:val="22"/>
                <w:lang w:val="es-ES_tradnl"/>
              </w:rPr>
              <w:t xml:space="preserve"> y </w:t>
            </w:r>
            <w:proofErr w:type="spellStart"/>
            <w:r w:rsidRPr="00D841F7">
              <w:rPr>
                <w:rFonts w:ascii="Arial" w:hAnsi="Arial" w:cs="Arial"/>
                <w:sz w:val="22"/>
                <w:szCs w:val="22"/>
                <w:lang w:val="es-ES_tradnl"/>
              </w:rPr>
              <w:t>Lebesgue</w:t>
            </w:r>
            <w:proofErr w:type="spellEnd"/>
            <w:r w:rsidRPr="00D841F7">
              <w:rPr>
                <w:rFonts w:ascii="Arial" w:hAnsi="Arial" w:cs="Arial"/>
                <w:sz w:val="22"/>
                <w:szCs w:val="22"/>
                <w:lang w:val="es-ES_tradnl"/>
              </w:rPr>
              <w:t>.</w:t>
            </w:r>
          </w:p>
          <w:p w:rsidR="00F72C49" w:rsidRPr="00D841F7" w:rsidRDefault="00F72C49" w:rsidP="00F72C49">
            <w:pPr>
              <w:jc w:val="both"/>
              <w:rPr>
                <w:rFonts w:ascii="Arial" w:hAnsi="Arial" w:cs="Arial"/>
                <w:sz w:val="22"/>
                <w:szCs w:val="22"/>
                <w:lang w:val="es-ES_tradnl"/>
              </w:rPr>
            </w:pPr>
          </w:p>
          <w:p w:rsidR="00F72C49" w:rsidRPr="00D841F7" w:rsidRDefault="00F72C49" w:rsidP="00F72C49">
            <w:pPr>
              <w:jc w:val="both"/>
              <w:rPr>
                <w:rFonts w:ascii="Arial" w:hAnsi="Arial" w:cs="Arial"/>
                <w:sz w:val="22"/>
                <w:szCs w:val="22"/>
                <w:u w:val="single"/>
                <w:lang w:val="es-ES_tradnl"/>
              </w:rPr>
            </w:pPr>
            <w:r w:rsidRPr="00D841F7">
              <w:rPr>
                <w:rFonts w:ascii="Arial" w:hAnsi="Arial" w:cs="Arial"/>
                <w:sz w:val="22"/>
                <w:szCs w:val="22"/>
                <w:u w:val="single"/>
                <w:lang w:val="es-ES_tradnl"/>
              </w:rPr>
              <w:t xml:space="preserve">Integración </w:t>
            </w:r>
            <w:proofErr w:type="spellStart"/>
            <w:r w:rsidRPr="00D841F7">
              <w:rPr>
                <w:rFonts w:ascii="Arial" w:hAnsi="Arial" w:cs="Arial"/>
                <w:sz w:val="22"/>
                <w:szCs w:val="22"/>
                <w:u w:val="single"/>
                <w:lang w:val="es-ES_tradnl"/>
              </w:rPr>
              <w:t>Multiple</w:t>
            </w:r>
            <w:proofErr w:type="spellEnd"/>
          </w:p>
          <w:p w:rsidR="00F72C49" w:rsidRPr="00D841F7" w:rsidRDefault="00F72C49" w:rsidP="00F72C49">
            <w:pPr>
              <w:jc w:val="both"/>
              <w:rPr>
                <w:rFonts w:ascii="Arial" w:hAnsi="Arial" w:cs="Arial"/>
                <w:sz w:val="22"/>
                <w:szCs w:val="22"/>
                <w:u w:val="single"/>
                <w:lang w:val="es-ES_tradnl"/>
              </w:rPr>
            </w:pPr>
          </w:p>
          <w:p w:rsidR="00F72C49" w:rsidRPr="00D841F7" w:rsidRDefault="00F72C49" w:rsidP="00F72C49">
            <w:pPr>
              <w:jc w:val="both"/>
              <w:rPr>
                <w:rFonts w:ascii="Arial" w:hAnsi="Arial" w:cs="Arial"/>
                <w:sz w:val="22"/>
                <w:szCs w:val="22"/>
                <w:lang w:val="es-ES_tradnl"/>
              </w:rPr>
            </w:pPr>
            <w:r w:rsidRPr="00D841F7">
              <w:rPr>
                <w:rFonts w:ascii="Arial" w:hAnsi="Arial" w:cs="Arial"/>
                <w:sz w:val="22"/>
                <w:szCs w:val="22"/>
                <w:lang w:val="es-ES_tradnl"/>
              </w:rPr>
              <w:t xml:space="preserve">Teorema de </w:t>
            </w:r>
            <w:proofErr w:type="spellStart"/>
            <w:r w:rsidRPr="00D841F7">
              <w:rPr>
                <w:rFonts w:ascii="Arial" w:hAnsi="Arial" w:cs="Arial"/>
                <w:sz w:val="22"/>
                <w:szCs w:val="22"/>
                <w:lang w:val="es-ES_tradnl"/>
              </w:rPr>
              <w:t>Fubini</w:t>
            </w:r>
            <w:proofErr w:type="spellEnd"/>
            <w:r w:rsidRPr="00D841F7">
              <w:rPr>
                <w:rFonts w:ascii="Arial" w:hAnsi="Arial" w:cs="Arial"/>
                <w:sz w:val="22"/>
                <w:szCs w:val="22"/>
                <w:lang w:val="es-ES_tradnl"/>
              </w:rPr>
              <w:t xml:space="preserve">. Teorema de </w:t>
            </w:r>
            <w:proofErr w:type="spellStart"/>
            <w:r w:rsidRPr="00D841F7">
              <w:rPr>
                <w:rFonts w:ascii="Arial" w:hAnsi="Arial" w:cs="Arial"/>
                <w:sz w:val="22"/>
                <w:szCs w:val="22"/>
                <w:lang w:val="es-ES_tradnl"/>
              </w:rPr>
              <w:t>Tonelli</w:t>
            </w:r>
            <w:proofErr w:type="spellEnd"/>
            <w:r w:rsidRPr="00D841F7">
              <w:rPr>
                <w:rFonts w:ascii="Arial" w:hAnsi="Arial" w:cs="Arial"/>
                <w:sz w:val="22"/>
                <w:szCs w:val="22"/>
                <w:lang w:val="es-ES_tradnl"/>
              </w:rPr>
              <w:t xml:space="preserve">. Aplicaciones del Teorema de </w:t>
            </w:r>
            <w:proofErr w:type="spellStart"/>
            <w:r w:rsidRPr="00D841F7">
              <w:rPr>
                <w:rFonts w:ascii="Arial" w:hAnsi="Arial" w:cs="Arial"/>
                <w:sz w:val="22"/>
                <w:szCs w:val="22"/>
                <w:lang w:val="es-ES_tradnl"/>
              </w:rPr>
              <w:t>Fubini</w:t>
            </w:r>
            <w:proofErr w:type="spellEnd"/>
            <w:r w:rsidRPr="00D841F7">
              <w:rPr>
                <w:rFonts w:ascii="Arial" w:hAnsi="Arial" w:cs="Arial"/>
                <w:sz w:val="22"/>
                <w:szCs w:val="22"/>
                <w:lang w:val="es-ES_tradnl"/>
              </w:rPr>
              <w:t>.</w:t>
            </w:r>
          </w:p>
          <w:p w:rsidR="00F72C49" w:rsidRPr="00D841F7" w:rsidRDefault="00F72C49" w:rsidP="00F72C49">
            <w:pPr>
              <w:jc w:val="both"/>
              <w:rPr>
                <w:rFonts w:ascii="Arial" w:hAnsi="Arial" w:cs="Arial"/>
                <w:sz w:val="22"/>
                <w:szCs w:val="22"/>
                <w:lang w:val="es-ES_tradnl"/>
              </w:rPr>
            </w:pPr>
          </w:p>
          <w:p w:rsidR="00F72C49" w:rsidRPr="00D841F7" w:rsidRDefault="00F72C49" w:rsidP="00F72C49">
            <w:pPr>
              <w:jc w:val="both"/>
              <w:rPr>
                <w:rFonts w:ascii="Arial" w:hAnsi="Arial" w:cs="Arial"/>
                <w:sz w:val="22"/>
                <w:szCs w:val="22"/>
                <w:u w:val="single"/>
                <w:lang w:val="es-ES_tradnl"/>
              </w:rPr>
            </w:pPr>
            <w:r w:rsidRPr="00D841F7">
              <w:rPr>
                <w:rFonts w:ascii="Arial" w:hAnsi="Arial" w:cs="Arial"/>
                <w:sz w:val="22"/>
                <w:szCs w:val="22"/>
                <w:u w:val="single"/>
                <w:lang w:val="es-ES_tradnl"/>
              </w:rPr>
              <w:t>Diferenciación</w:t>
            </w:r>
          </w:p>
          <w:p w:rsidR="00F72C49" w:rsidRPr="00D841F7" w:rsidRDefault="00F72C49" w:rsidP="00F72C49">
            <w:pPr>
              <w:jc w:val="both"/>
              <w:rPr>
                <w:rFonts w:ascii="Arial" w:hAnsi="Arial" w:cs="Arial"/>
                <w:sz w:val="22"/>
                <w:szCs w:val="22"/>
                <w:u w:val="single"/>
                <w:lang w:val="es-ES_tradnl"/>
              </w:rPr>
            </w:pPr>
          </w:p>
          <w:p w:rsidR="00F72C49" w:rsidRPr="00D841F7" w:rsidRDefault="00F72C49" w:rsidP="00F72C49">
            <w:pPr>
              <w:jc w:val="both"/>
              <w:rPr>
                <w:rFonts w:ascii="Arial" w:hAnsi="Arial" w:cs="Arial"/>
                <w:sz w:val="22"/>
                <w:szCs w:val="22"/>
                <w:lang w:val="es-ES_tradnl"/>
              </w:rPr>
            </w:pPr>
            <w:smartTag w:uri="urn:schemas-microsoft-com:office:smarttags" w:element="PersonName">
              <w:smartTagPr>
                <w:attr w:name="ProductID" w:val="La Integral Indefinida."/>
              </w:smartTagPr>
              <w:r w:rsidRPr="00D841F7">
                <w:rPr>
                  <w:rFonts w:ascii="Arial" w:hAnsi="Arial" w:cs="Arial"/>
                  <w:sz w:val="22"/>
                  <w:szCs w:val="22"/>
                  <w:lang w:val="es-ES_tradnl"/>
                </w:rPr>
                <w:t>La Integral Indefinida.</w:t>
              </w:r>
            </w:smartTag>
            <w:r w:rsidRPr="00D841F7">
              <w:rPr>
                <w:rFonts w:ascii="Arial" w:hAnsi="Arial" w:cs="Arial"/>
                <w:sz w:val="22"/>
                <w:szCs w:val="22"/>
                <w:lang w:val="es-ES_tradnl"/>
              </w:rPr>
              <w:t xml:space="preserve"> Teorema de Diferenciación de </w:t>
            </w:r>
            <w:proofErr w:type="spellStart"/>
            <w:r w:rsidRPr="00D841F7">
              <w:rPr>
                <w:rFonts w:ascii="Arial" w:hAnsi="Arial" w:cs="Arial"/>
                <w:sz w:val="22"/>
                <w:szCs w:val="22"/>
                <w:lang w:val="es-ES_tradnl"/>
              </w:rPr>
              <w:t>Lebesgue</w:t>
            </w:r>
            <w:proofErr w:type="spellEnd"/>
            <w:r w:rsidRPr="00D841F7">
              <w:rPr>
                <w:rFonts w:ascii="Arial" w:hAnsi="Arial" w:cs="Arial"/>
                <w:sz w:val="22"/>
                <w:szCs w:val="22"/>
                <w:lang w:val="es-ES_tradnl"/>
              </w:rPr>
              <w:t xml:space="preserve">. El Lema del Cubrimiento de </w:t>
            </w:r>
            <w:proofErr w:type="spellStart"/>
            <w:r w:rsidRPr="00D841F7">
              <w:rPr>
                <w:rFonts w:ascii="Arial" w:hAnsi="Arial" w:cs="Arial"/>
                <w:sz w:val="22"/>
                <w:szCs w:val="22"/>
                <w:lang w:val="es-ES_tradnl"/>
              </w:rPr>
              <w:t>Vitali</w:t>
            </w:r>
            <w:proofErr w:type="spellEnd"/>
            <w:r w:rsidRPr="00D841F7">
              <w:rPr>
                <w:rFonts w:ascii="Arial" w:hAnsi="Arial" w:cs="Arial"/>
                <w:sz w:val="22"/>
                <w:szCs w:val="22"/>
                <w:lang w:val="es-ES_tradnl"/>
              </w:rPr>
              <w:t>. Diferenciación de Funciones Monótonas. Funciones Absolutamente Continuas y Funciones Singulares. Funciones Convexas.</w:t>
            </w:r>
          </w:p>
          <w:p w:rsidR="00F72C49" w:rsidRPr="00D841F7" w:rsidRDefault="00F72C49" w:rsidP="00F72C49">
            <w:pPr>
              <w:jc w:val="both"/>
              <w:rPr>
                <w:rFonts w:ascii="Arial" w:hAnsi="Arial" w:cs="Arial"/>
                <w:sz w:val="22"/>
                <w:szCs w:val="22"/>
                <w:lang w:val="es-ES_tradnl"/>
              </w:rPr>
            </w:pPr>
          </w:p>
          <w:p w:rsidR="00F72C49" w:rsidRPr="00D841F7" w:rsidRDefault="00F72C49" w:rsidP="00F72C49">
            <w:pPr>
              <w:jc w:val="both"/>
              <w:rPr>
                <w:rFonts w:ascii="Arial" w:hAnsi="Arial" w:cs="Arial"/>
                <w:sz w:val="22"/>
                <w:szCs w:val="22"/>
                <w:u w:val="single"/>
                <w:lang w:val="es-ES_tradnl"/>
              </w:rPr>
            </w:pPr>
            <w:r w:rsidRPr="00D841F7">
              <w:rPr>
                <w:rFonts w:ascii="Arial" w:hAnsi="Arial" w:cs="Arial"/>
                <w:sz w:val="22"/>
                <w:szCs w:val="22"/>
                <w:u w:val="single"/>
                <w:lang w:val="es-ES_tradnl"/>
              </w:rPr>
              <w:t>Espacios</w:t>
            </w:r>
            <w:r w:rsidRPr="00D841F7">
              <w:rPr>
                <w:rFonts w:ascii="Arial" w:hAnsi="Arial" w:cs="Arial"/>
                <w:i/>
                <w:iCs/>
                <w:sz w:val="22"/>
                <w:szCs w:val="22"/>
                <w:u w:val="single"/>
                <w:lang w:val="es-ES_tradnl"/>
              </w:rPr>
              <w:t xml:space="preserve"> </w:t>
            </w:r>
            <w:proofErr w:type="spellStart"/>
            <w:r w:rsidRPr="00D841F7">
              <w:rPr>
                <w:rFonts w:ascii="Arial" w:hAnsi="Arial" w:cs="Arial"/>
                <w:i/>
                <w:iCs/>
                <w:sz w:val="22"/>
                <w:szCs w:val="22"/>
                <w:u w:val="single"/>
                <w:lang w:val="es-ES_tradnl"/>
              </w:rPr>
              <w:t>L</w:t>
            </w:r>
            <w:r w:rsidRPr="00D841F7">
              <w:rPr>
                <w:rFonts w:ascii="Arial" w:hAnsi="Arial" w:cs="Arial"/>
                <w:i/>
                <w:iCs/>
                <w:sz w:val="22"/>
                <w:szCs w:val="22"/>
                <w:u w:val="single"/>
                <w:vertAlign w:val="superscript"/>
                <w:lang w:val="es-ES_tradnl"/>
              </w:rPr>
              <w:t>p</w:t>
            </w:r>
            <w:proofErr w:type="spellEnd"/>
          </w:p>
          <w:p w:rsidR="00F72C49" w:rsidRPr="00D841F7" w:rsidRDefault="00F72C49" w:rsidP="00F72C49">
            <w:pPr>
              <w:jc w:val="both"/>
              <w:rPr>
                <w:rFonts w:ascii="Arial" w:hAnsi="Arial" w:cs="Arial"/>
                <w:sz w:val="22"/>
                <w:szCs w:val="22"/>
                <w:lang w:val="es-ES_tradnl"/>
              </w:rPr>
            </w:pPr>
          </w:p>
          <w:p w:rsidR="00F72C49" w:rsidRPr="00D841F7" w:rsidRDefault="00F72C49" w:rsidP="00F72C49">
            <w:pPr>
              <w:jc w:val="both"/>
              <w:rPr>
                <w:rFonts w:ascii="Arial" w:hAnsi="Arial" w:cs="Arial"/>
                <w:sz w:val="22"/>
                <w:szCs w:val="22"/>
                <w:lang w:val="es-ES_tradnl"/>
              </w:rPr>
            </w:pPr>
            <w:r w:rsidRPr="00D841F7">
              <w:rPr>
                <w:rFonts w:ascii="Arial" w:hAnsi="Arial" w:cs="Arial"/>
                <w:sz w:val="22"/>
                <w:szCs w:val="22"/>
                <w:lang w:val="es-ES_tradnl"/>
              </w:rPr>
              <w:t xml:space="preserve">Definición. Desigualdad de </w:t>
            </w:r>
            <w:proofErr w:type="spellStart"/>
            <w:r w:rsidRPr="00D841F7">
              <w:rPr>
                <w:rFonts w:ascii="Arial" w:hAnsi="Arial" w:cs="Arial"/>
                <w:sz w:val="22"/>
                <w:szCs w:val="22"/>
                <w:lang w:val="es-ES_tradnl"/>
              </w:rPr>
              <w:t>Hölder-Minkowski</w:t>
            </w:r>
            <w:proofErr w:type="spellEnd"/>
            <w:r w:rsidRPr="00D841F7">
              <w:rPr>
                <w:rFonts w:ascii="Arial" w:hAnsi="Arial" w:cs="Arial"/>
                <w:sz w:val="22"/>
                <w:szCs w:val="22"/>
                <w:lang w:val="es-ES_tradnl"/>
              </w:rPr>
              <w:t xml:space="preserve">. Espacios </w:t>
            </w:r>
            <w:proofErr w:type="spellStart"/>
            <w:r w:rsidRPr="00D841F7">
              <w:rPr>
                <w:rFonts w:ascii="Arial" w:hAnsi="Arial" w:cs="Arial"/>
                <w:i/>
                <w:iCs/>
                <w:sz w:val="22"/>
                <w:szCs w:val="22"/>
                <w:lang w:val="es-ES_tradnl"/>
              </w:rPr>
              <w:t>l</w:t>
            </w:r>
            <w:r w:rsidRPr="00D841F7">
              <w:rPr>
                <w:rFonts w:ascii="Arial" w:hAnsi="Arial" w:cs="Arial"/>
                <w:i/>
                <w:iCs/>
                <w:sz w:val="22"/>
                <w:szCs w:val="22"/>
                <w:vertAlign w:val="superscript"/>
                <w:lang w:val="es-ES_tradnl"/>
              </w:rPr>
              <w:t>p</w:t>
            </w:r>
            <w:proofErr w:type="spellEnd"/>
            <w:r>
              <w:rPr>
                <w:rFonts w:ascii="Arial" w:hAnsi="Arial" w:cs="Arial"/>
                <w:sz w:val="22"/>
                <w:szCs w:val="22"/>
                <w:lang w:val="es-ES_tradnl"/>
              </w:rPr>
              <w:t xml:space="preserve">. Espacios de </w:t>
            </w:r>
            <w:proofErr w:type="spellStart"/>
            <w:r>
              <w:rPr>
                <w:rFonts w:ascii="Arial" w:hAnsi="Arial" w:cs="Arial"/>
                <w:sz w:val="22"/>
                <w:szCs w:val="22"/>
                <w:lang w:val="es-ES_tradnl"/>
              </w:rPr>
              <w:t>Banach</w:t>
            </w:r>
            <w:proofErr w:type="spellEnd"/>
            <w:r>
              <w:rPr>
                <w:rFonts w:ascii="Arial" w:hAnsi="Arial" w:cs="Arial"/>
                <w:sz w:val="22"/>
                <w:szCs w:val="22"/>
                <w:lang w:val="es-ES_tradnl"/>
              </w:rPr>
              <w:t>. P</w:t>
            </w:r>
            <w:r w:rsidRPr="00D841F7">
              <w:rPr>
                <w:rFonts w:ascii="Arial" w:hAnsi="Arial" w:cs="Arial"/>
                <w:sz w:val="22"/>
                <w:szCs w:val="22"/>
                <w:lang w:val="es-ES_tradnl"/>
              </w:rPr>
              <w:t>ropiedades y ejemplos. Espacios de Hilbert.</w:t>
            </w:r>
          </w:p>
          <w:p w:rsidR="00F72C49" w:rsidRPr="00D841F7" w:rsidRDefault="00F72C49" w:rsidP="00F72C49">
            <w:pPr>
              <w:jc w:val="both"/>
              <w:rPr>
                <w:rFonts w:ascii="Arial" w:hAnsi="Arial" w:cs="Arial"/>
                <w:sz w:val="22"/>
                <w:szCs w:val="22"/>
                <w:lang w:val="es-ES_tradnl"/>
              </w:rPr>
            </w:pPr>
          </w:p>
          <w:p w:rsidR="00F72C49" w:rsidRPr="00F72C49" w:rsidRDefault="00F72C49" w:rsidP="00F72C49">
            <w:pPr>
              <w:rPr>
                <w:lang w:val="es-ES_tradnl"/>
              </w:rPr>
            </w:pPr>
          </w:p>
        </w:tc>
      </w:tr>
      <w:tr w:rsidR="00225B98" w:rsidRPr="00A1561E" w:rsidTr="00774CA0">
        <w:tc>
          <w:tcPr>
            <w:tcW w:w="9356" w:type="dxa"/>
            <w:shd w:val="clear" w:color="auto" w:fill="auto"/>
          </w:tcPr>
          <w:p w:rsidR="00225B98" w:rsidRPr="0077214C" w:rsidRDefault="00225B98" w:rsidP="00774CA0">
            <w:pPr>
              <w:ind w:left="502"/>
              <w:rPr>
                <w:rFonts w:ascii="Arial" w:hAnsi="Arial" w:cs="Arial"/>
                <w:sz w:val="22"/>
                <w:szCs w:val="22"/>
                <w:lang w:val="es-ES_tradnl"/>
              </w:rPr>
            </w:pPr>
            <w:bookmarkStart w:id="0" w:name="OLE_LINK2"/>
            <w:bookmarkStart w:id="1" w:name="OLE_LINK1"/>
            <w:bookmarkEnd w:id="0"/>
            <w:bookmarkEnd w:id="1"/>
          </w:p>
        </w:tc>
      </w:tr>
    </w:tbl>
    <w:p w:rsidR="00225B98" w:rsidRPr="00A1561E" w:rsidRDefault="00225B98" w:rsidP="00225B98">
      <w:pPr>
        <w:rPr>
          <w:rFonts w:ascii="Arial" w:hAnsi="Arial" w:cs="Arial"/>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25B98" w:rsidRPr="00A1561E" w:rsidTr="00774CA0">
        <w:tc>
          <w:tcPr>
            <w:tcW w:w="9356" w:type="dxa"/>
            <w:shd w:val="clear" w:color="auto" w:fill="auto"/>
          </w:tcPr>
          <w:p w:rsidR="00225B98" w:rsidRPr="00A1561E" w:rsidRDefault="00225B98" w:rsidP="00774CA0">
            <w:pPr>
              <w:pStyle w:val="Ttulo7"/>
              <w:spacing w:line="200" w:lineRule="exact"/>
              <w:jc w:val="left"/>
            </w:pPr>
          </w:p>
          <w:p w:rsidR="00225B98" w:rsidRPr="00A1561E" w:rsidRDefault="00225B98" w:rsidP="00774CA0">
            <w:pPr>
              <w:pStyle w:val="Ttulo2"/>
              <w:spacing w:line="200" w:lineRule="exact"/>
              <w:rPr>
                <w:i w:val="0"/>
              </w:rPr>
            </w:pPr>
            <w:r w:rsidRPr="00A1561E">
              <w:rPr>
                <w:i w:val="0"/>
                <w:sz w:val="22"/>
                <w:szCs w:val="22"/>
              </w:rPr>
              <w:t xml:space="preserve">4-BIBLIOGRAFÍA </w:t>
            </w:r>
            <w:r w:rsidRPr="00EA334B">
              <w:rPr>
                <w:b w:val="0"/>
                <w:color w:val="FF0000"/>
                <w:sz w:val="20"/>
                <w:szCs w:val="20"/>
              </w:rPr>
              <w:t>(Indique Autor/es, Título, Editorial, Edición, Año)</w:t>
            </w:r>
          </w:p>
        </w:tc>
      </w:tr>
      <w:tr w:rsidR="00225B98" w:rsidRPr="00F72C49" w:rsidTr="00774CA0">
        <w:tc>
          <w:tcPr>
            <w:tcW w:w="9356" w:type="dxa"/>
            <w:shd w:val="clear" w:color="auto" w:fill="auto"/>
          </w:tcPr>
          <w:p w:rsidR="00F72C49" w:rsidRPr="00E92B24" w:rsidRDefault="00F72C49" w:rsidP="00F72C49">
            <w:pPr>
              <w:rPr>
                <w:rFonts w:ascii="Arial" w:hAnsi="Arial" w:cs="Arial"/>
                <w:b/>
                <w:bCs/>
                <w:iCs/>
                <w:sz w:val="22"/>
                <w:szCs w:val="22"/>
                <w:lang w:val="en-US"/>
              </w:rPr>
            </w:pPr>
            <w:proofErr w:type="spellStart"/>
            <w:r w:rsidRPr="00E92B24">
              <w:rPr>
                <w:rFonts w:ascii="Arial" w:hAnsi="Arial" w:cs="Arial"/>
                <w:b/>
                <w:bCs/>
                <w:iCs/>
                <w:sz w:val="22"/>
                <w:szCs w:val="22"/>
                <w:lang w:val="en-US"/>
              </w:rPr>
              <w:t>Bibliografía</w:t>
            </w:r>
            <w:proofErr w:type="spellEnd"/>
            <w:r w:rsidRPr="00E92B24">
              <w:rPr>
                <w:rFonts w:ascii="Arial" w:hAnsi="Arial" w:cs="Arial"/>
                <w:b/>
                <w:bCs/>
                <w:iCs/>
                <w:sz w:val="22"/>
                <w:szCs w:val="22"/>
                <w:lang w:val="en-US"/>
              </w:rPr>
              <w:t xml:space="preserve"> Principal</w:t>
            </w:r>
          </w:p>
          <w:p w:rsidR="00F72C49" w:rsidRPr="00E92B24" w:rsidRDefault="00F72C49" w:rsidP="00F72C49">
            <w:pPr>
              <w:rPr>
                <w:rFonts w:ascii="Arial" w:hAnsi="Arial" w:cs="Arial"/>
                <w:b/>
                <w:bCs/>
                <w:iCs/>
                <w:sz w:val="22"/>
                <w:szCs w:val="22"/>
                <w:lang w:val="en-US"/>
              </w:rPr>
            </w:pPr>
          </w:p>
          <w:p w:rsidR="00F72C49" w:rsidRPr="00D841F7" w:rsidRDefault="00F72C49" w:rsidP="00F72C49">
            <w:pPr>
              <w:rPr>
                <w:rFonts w:ascii="Arial" w:hAnsi="Arial" w:cs="Arial"/>
                <w:iCs/>
                <w:sz w:val="22"/>
                <w:szCs w:val="22"/>
                <w:lang w:val="en-GB"/>
              </w:rPr>
            </w:pPr>
            <w:proofErr w:type="spellStart"/>
            <w:r w:rsidRPr="00D841F7">
              <w:rPr>
                <w:rFonts w:ascii="Arial" w:hAnsi="Arial" w:cs="Arial"/>
                <w:iCs/>
                <w:sz w:val="22"/>
                <w:szCs w:val="22"/>
                <w:lang w:val="en-GB"/>
              </w:rPr>
              <w:t>Wheeden</w:t>
            </w:r>
            <w:proofErr w:type="spellEnd"/>
            <w:r w:rsidRPr="00D841F7">
              <w:rPr>
                <w:rFonts w:ascii="Arial" w:hAnsi="Arial" w:cs="Arial"/>
                <w:iCs/>
                <w:sz w:val="22"/>
                <w:szCs w:val="22"/>
                <w:lang w:val="en-GB"/>
              </w:rPr>
              <w:t xml:space="preserve"> R. </w:t>
            </w:r>
            <w:proofErr w:type="spellStart"/>
            <w:r w:rsidRPr="00D841F7">
              <w:rPr>
                <w:rFonts w:ascii="Arial" w:hAnsi="Arial" w:cs="Arial"/>
                <w:iCs/>
                <w:sz w:val="22"/>
                <w:szCs w:val="22"/>
                <w:lang w:val="en-GB"/>
              </w:rPr>
              <w:t>Zygmund</w:t>
            </w:r>
            <w:proofErr w:type="spellEnd"/>
            <w:r w:rsidRPr="00D841F7">
              <w:rPr>
                <w:rFonts w:ascii="Arial" w:hAnsi="Arial" w:cs="Arial"/>
                <w:iCs/>
                <w:sz w:val="22"/>
                <w:szCs w:val="22"/>
                <w:lang w:val="en-GB"/>
              </w:rPr>
              <w:t xml:space="preserve"> A. </w:t>
            </w:r>
            <w:r w:rsidRPr="00D841F7">
              <w:rPr>
                <w:rFonts w:ascii="Arial" w:hAnsi="Arial" w:cs="Arial"/>
                <w:i/>
                <w:sz w:val="22"/>
                <w:szCs w:val="22"/>
                <w:lang w:val="en-GB"/>
              </w:rPr>
              <w:t xml:space="preserve">“Measure and Integral. An Introduction to Real Analysis” </w:t>
            </w:r>
            <w:r w:rsidRPr="00D841F7">
              <w:rPr>
                <w:rFonts w:ascii="Arial" w:hAnsi="Arial" w:cs="Arial"/>
                <w:iCs/>
                <w:sz w:val="22"/>
                <w:szCs w:val="22"/>
                <w:lang w:val="en-GB"/>
              </w:rPr>
              <w:t>Marcel Dekker. Inc. 1977.</w:t>
            </w:r>
          </w:p>
          <w:p w:rsidR="00F72C49" w:rsidRPr="00D841F7" w:rsidRDefault="00F72C49" w:rsidP="00F72C49">
            <w:pPr>
              <w:rPr>
                <w:rFonts w:ascii="Arial" w:hAnsi="Arial" w:cs="Arial"/>
                <w:iCs/>
                <w:sz w:val="22"/>
                <w:szCs w:val="22"/>
                <w:lang w:val="en-GB"/>
              </w:rPr>
            </w:pPr>
            <w:proofErr w:type="spellStart"/>
            <w:r w:rsidRPr="00E92B24">
              <w:rPr>
                <w:rStyle w:val="Textoennegrita"/>
                <w:rFonts w:ascii="Arial" w:hAnsi="Arial" w:cs="Arial"/>
                <w:b w:val="0"/>
                <w:color w:val="000000"/>
                <w:sz w:val="22"/>
                <w:szCs w:val="22"/>
                <w:lang w:val="en-US"/>
              </w:rPr>
              <w:t>Royden</w:t>
            </w:r>
            <w:proofErr w:type="spellEnd"/>
            <w:r w:rsidRPr="00E92B24">
              <w:rPr>
                <w:rStyle w:val="Textoennegrita"/>
                <w:rFonts w:ascii="Arial" w:hAnsi="Arial" w:cs="Arial"/>
                <w:b w:val="0"/>
                <w:color w:val="000000"/>
                <w:sz w:val="22"/>
                <w:szCs w:val="22"/>
                <w:lang w:val="en-US"/>
              </w:rPr>
              <w:t xml:space="preserve">, H. </w:t>
            </w:r>
            <w:proofErr w:type="gramStart"/>
            <w:r w:rsidRPr="00E92B24">
              <w:rPr>
                <w:rStyle w:val="Textoennegrita"/>
                <w:rFonts w:ascii="Arial" w:hAnsi="Arial" w:cs="Arial"/>
                <w:b w:val="0"/>
                <w:color w:val="000000"/>
                <w:sz w:val="22"/>
                <w:szCs w:val="22"/>
                <w:lang w:val="en-US"/>
              </w:rPr>
              <w:t>L..</w:t>
            </w:r>
            <w:proofErr w:type="gramEnd"/>
            <w:r w:rsidRPr="00E92B24">
              <w:rPr>
                <w:rFonts w:ascii="Arial" w:hAnsi="Arial" w:cs="Arial"/>
                <w:color w:val="000000"/>
                <w:sz w:val="22"/>
                <w:szCs w:val="22"/>
                <w:lang w:val="en-US"/>
              </w:rPr>
              <w:t xml:space="preserve"> </w:t>
            </w:r>
            <w:r w:rsidRPr="00E92B24">
              <w:rPr>
                <w:rFonts w:ascii="Arial" w:hAnsi="Arial" w:cs="Arial"/>
                <w:i/>
                <w:color w:val="000000"/>
                <w:sz w:val="22"/>
                <w:szCs w:val="22"/>
                <w:lang w:val="en-US"/>
              </w:rPr>
              <w:t>“Real analysis”</w:t>
            </w:r>
            <w:r w:rsidRPr="00E92B24">
              <w:rPr>
                <w:rFonts w:ascii="Arial" w:hAnsi="Arial" w:cs="Arial"/>
                <w:color w:val="000000"/>
                <w:sz w:val="22"/>
                <w:szCs w:val="22"/>
                <w:lang w:val="en-US"/>
              </w:rPr>
              <w:t xml:space="preserve">. — 3 ed. — New </w:t>
            </w:r>
            <w:proofErr w:type="gramStart"/>
            <w:r w:rsidRPr="00E92B24">
              <w:rPr>
                <w:rFonts w:ascii="Arial" w:hAnsi="Arial" w:cs="Arial"/>
                <w:color w:val="000000"/>
                <w:sz w:val="22"/>
                <w:szCs w:val="22"/>
                <w:lang w:val="en-US"/>
              </w:rPr>
              <w:t>York :</w:t>
            </w:r>
            <w:proofErr w:type="gramEnd"/>
            <w:r w:rsidRPr="00E92B24">
              <w:rPr>
                <w:rFonts w:ascii="Arial" w:hAnsi="Arial" w:cs="Arial"/>
                <w:color w:val="000000"/>
                <w:sz w:val="22"/>
                <w:szCs w:val="22"/>
                <w:lang w:val="en-US"/>
              </w:rPr>
              <w:t xml:space="preserve"> Macmillan, 1988</w:t>
            </w:r>
          </w:p>
          <w:p w:rsidR="00F72C49" w:rsidRPr="00D841F7" w:rsidRDefault="00F72C49" w:rsidP="00F72C49">
            <w:pPr>
              <w:rPr>
                <w:rFonts w:ascii="Arial" w:hAnsi="Arial" w:cs="Arial"/>
                <w:sz w:val="22"/>
                <w:szCs w:val="22"/>
                <w:lang w:val="en-GB"/>
              </w:rPr>
            </w:pPr>
          </w:p>
          <w:p w:rsidR="00F72C49" w:rsidRPr="00D841F7" w:rsidRDefault="00F72C49" w:rsidP="00F72C49">
            <w:pPr>
              <w:rPr>
                <w:rFonts w:ascii="Arial" w:hAnsi="Arial" w:cs="Arial"/>
                <w:b/>
                <w:bCs/>
                <w:iCs/>
                <w:sz w:val="22"/>
                <w:szCs w:val="22"/>
              </w:rPr>
            </w:pPr>
            <w:r>
              <w:rPr>
                <w:rFonts w:ascii="Arial" w:hAnsi="Arial" w:cs="Arial"/>
                <w:b/>
                <w:bCs/>
                <w:iCs/>
                <w:sz w:val="22"/>
                <w:szCs w:val="22"/>
              </w:rPr>
              <w:t xml:space="preserve">Bibliografía Complementaria </w:t>
            </w:r>
          </w:p>
          <w:p w:rsidR="00F72C49" w:rsidRPr="00D841F7" w:rsidRDefault="00F72C49" w:rsidP="00F72C49">
            <w:pPr>
              <w:rPr>
                <w:rFonts w:ascii="Arial" w:hAnsi="Arial" w:cs="Arial"/>
                <w:b/>
                <w:bCs/>
                <w:iCs/>
                <w:sz w:val="22"/>
                <w:szCs w:val="22"/>
              </w:rPr>
            </w:pPr>
          </w:p>
          <w:p w:rsidR="00F72C49" w:rsidRPr="00E92B24" w:rsidRDefault="00F72C49" w:rsidP="00F72C49">
            <w:pPr>
              <w:rPr>
                <w:rFonts w:ascii="Arial" w:hAnsi="Arial" w:cs="Arial"/>
                <w:b/>
                <w:sz w:val="22"/>
                <w:szCs w:val="22"/>
              </w:rPr>
            </w:pPr>
            <w:proofErr w:type="spellStart"/>
            <w:r w:rsidRPr="00D841F7">
              <w:rPr>
                <w:rStyle w:val="Textoennegrita"/>
                <w:rFonts w:ascii="Arial" w:hAnsi="Arial" w:cs="Arial"/>
                <w:b w:val="0"/>
                <w:color w:val="000000"/>
                <w:sz w:val="22"/>
                <w:szCs w:val="22"/>
              </w:rPr>
              <w:t>Fava</w:t>
            </w:r>
            <w:proofErr w:type="spellEnd"/>
            <w:r w:rsidRPr="00D841F7">
              <w:rPr>
                <w:rStyle w:val="Textoennegrita"/>
                <w:rFonts w:ascii="Arial" w:hAnsi="Arial" w:cs="Arial"/>
                <w:b w:val="0"/>
                <w:color w:val="000000"/>
                <w:sz w:val="22"/>
                <w:szCs w:val="22"/>
              </w:rPr>
              <w:t>, Norberto.</w:t>
            </w:r>
            <w:r w:rsidRPr="00D841F7">
              <w:rPr>
                <w:rFonts w:ascii="Arial" w:hAnsi="Arial" w:cs="Arial"/>
                <w:b/>
                <w:color w:val="000000"/>
                <w:sz w:val="22"/>
                <w:szCs w:val="22"/>
              </w:rPr>
              <w:t xml:space="preserve"> </w:t>
            </w:r>
            <w:r w:rsidRPr="00D841F7">
              <w:rPr>
                <w:rFonts w:ascii="Arial" w:hAnsi="Arial" w:cs="Arial"/>
                <w:b/>
                <w:i/>
                <w:color w:val="000000"/>
                <w:sz w:val="22"/>
                <w:szCs w:val="22"/>
              </w:rPr>
              <w:t xml:space="preserve">“Medida e integral de </w:t>
            </w:r>
            <w:proofErr w:type="spellStart"/>
            <w:r w:rsidRPr="00D841F7">
              <w:rPr>
                <w:rFonts w:ascii="Arial" w:hAnsi="Arial" w:cs="Arial"/>
                <w:b/>
                <w:i/>
                <w:color w:val="000000"/>
                <w:sz w:val="22"/>
                <w:szCs w:val="22"/>
              </w:rPr>
              <w:t>Lebesgue</w:t>
            </w:r>
            <w:proofErr w:type="spellEnd"/>
            <w:r w:rsidRPr="00D841F7">
              <w:rPr>
                <w:rFonts w:ascii="Arial" w:hAnsi="Arial" w:cs="Arial"/>
                <w:b/>
                <w:i/>
                <w:color w:val="000000"/>
                <w:sz w:val="22"/>
                <w:szCs w:val="22"/>
              </w:rPr>
              <w:t>”.</w:t>
            </w:r>
            <w:r w:rsidRPr="00D841F7">
              <w:rPr>
                <w:rFonts w:ascii="Arial" w:hAnsi="Arial" w:cs="Arial"/>
                <w:b/>
                <w:color w:val="000000"/>
                <w:sz w:val="22"/>
                <w:szCs w:val="22"/>
              </w:rPr>
              <w:t xml:space="preserve"> — Buenos </w:t>
            </w:r>
            <w:proofErr w:type="gramStart"/>
            <w:r w:rsidRPr="00D841F7">
              <w:rPr>
                <w:rFonts w:ascii="Arial" w:hAnsi="Arial" w:cs="Arial"/>
                <w:b/>
                <w:color w:val="000000"/>
                <w:sz w:val="22"/>
                <w:szCs w:val="22"/>
              </w:rPr>
              <w:t>Aires :</w:t>
            </w:r>
            <w:proofErr w:type="gramEnd"/>
            <w:r w:rsidRPr="00D841F7">
              <w:rPr>
                <w:rFonts w:ascii="Arial" w:hAnsi="Arial" w:cs="Arial"/>
                <w:b/>
                <w:color w:val="000000"/>
                <w:sz w:val="22"/>
                <w:szCs w:val="22"/>
              </w:rPr>
              <w:t xml:space="preserve"> Red Olímpica, 1996</w:t>
            </w:r>
          </w:p>
          <w:p w:rsidR="00F72C49" w:rsidRPr="00D841F7" w:rsidRDefault="00F72C49" w:rsidP="00F72C49">
            <w:pPr>
              <w:rPr>
                <w:rFonts w:ascii="Arial" w:hAnsi="Arial" w:cs="Arial"/>
                <w:b/>
                <w:sz w:val="22"/>
                <w:szCs w:val="22"/>
                <w:lang w:val="en-GB"/>
              </w:rPr>
            </w:pPr>
            <w:proofErr w:type="spellStart"/>
            <w:r w:rsidRPr="00E92B24">
              <w:rPr>
                <w:rStyle w:val="Textoennegrita"/>
                <w:rFonts w:ascii="Arial" w:hAnsi="Arial" w:cs="Arial"/>
                <w:b w:val="0"/>
                <w:color w:val="000000"/>
                <w:sz w:val="22"/>
                <w:szCs w:val="22"/>
                <w:lang w:val="en-US"/>
              </w:rPr>
              <w:t>Halmos</w:t>
            </w:r>
            <w:proofErr w:type="spellEnd"/>
            <w:r w:rsidRPr="00E92B24">
              <w:rPr>
                <w:rStyle w:val="Textoennegrita"/>
                <w:rFonts w:ascii="Arial" w:hAnsi="Arial" w:cs="Arial"/>
                <w:b w:val="0"/>
                <w:color w:val="000000"/>
                <w:sz w:val="22"/>
                <w:szCs w:val="22"/>
                <w:lang w:val="en-US"/>
              </w:rPr>
              <w:t xml:space="preserve">, P. </w:t>
            </w:r>
            <w:proofErr w:type="gramStart"/>
            <w:r w:rsidRPr="00E92B24">
              <w:rPr>
                <w:rStyle w:val="Textoennegrita"/>
                <w:rFonts w:ascii="Arial" w:hAnsi="Arial" w:cs="Arial"/>
                <w:b w:val="0"/>
                <w:color w:val="000000"/>
                <w:sz w:val="22"/>
                <w:szCs w:val="22"/>
                <w:lang w:val="en-US"/>
              </w:rPr>
              <w:t>R..</w:t>
            </w:r>
            <w:proofErr w:type="gramEnd"/>
            <w:r w:rsidRPr="00E92B24">
              <w:rPr>
                <w:rFonts w:ascii="Arial" w:hAnsi="Arial" w:cs="Arial"/>
                <w:b/>
                <w:color w:val="000000"/>
                <w:sz w:val="22"/>
                <w:szCs w:val="22"/>
                <w:lang w:val="en-US"/>
              </w:rPr>
              <w:t xml:space="preserve"> </w:t>
            </w:r>
            <w:r w:rsidRPr="00E92B24">
              <w:rPr>
                <w:rFonts w:ascii="Arial" w:hAnsi="Arial" w:cs="Arial"/>
                <w:b/>
                <w:i/>
                <w:color w:val="000000"/>
                <w:sz w:val="22"/>
                <w:szCs w:val="22"/>
                <w:lang w:val="en-US"/>
              </w:rPr>
              <w:t>“Measure theory”.</w:t>
            </w:r>
            <w:r w:rsidRPr="00E92B24">
              <w:rPr>
                <w:rFonts w:ascii="Arial" w:hAnsi="Arial" w:cs="Arial"/>
                <w:b/>
                <w:color w:val="000000"/>
                <w:sz w:val="22"/>
                <w:szCs w:val="22"/>
                <w:lang w:val="en-US"/>
              </w:rPr>
              <w:t xml:space="preserve"> — New </w:t>
            </w:r>
            <w:proofErr w:type="gramStart"/>
            <w:r w:rsidRPr="00E92B24">
              <w:rPr>
                <w:rFonts w:ascii="Arial" w:hAnsi="Arial" w:cs="Arial"/>
                <w:b/>
                <w:color w:val="000000"/>
                <w:sz w:val="22"/>
                <w:szCs w:val="22"/>
                <w:lang w:val="en-US"/>
              </w:rPr>
              <w:t>York :</w:t>
            </w:r>
            <w:proofErr w:type="gramEnd"/>
            <w:r w:rsidRPr="00E92B24">
              <w:rPr>
                <w:rFonts w:ascii="Arial" w:hAnsi="Arial" w:cs="Arial"/>
                <w:b/>
                <w:color w:val="000000"/>
                <w:sz w:val="22"/>
                <w:szCs w:val="22"/>
                <w:lang w:val="en-US"/>
              </w:rPr>
              <w:t xml:space="preserve"> Springer, 1974</w:t>
            </w:r>
          </w:p>
          <w:p w:rsidR="00F72C49" w:rsidRPr="00D841F7" w:rsidRDefault="00F72C49" w:rsidP="00F72C49">
            <w:pPr>
              <w:rPr>
                <w:rFonts w:ascii="Arial" w:hAnsi="Arial" w:cs="Arial"/>
                <w:b/>
                <w:sz w:val="22"/>
                <w:szCs w:val="22"/>
                <w:lang w:val="en-GB"/>
              </w:rPr>
            </w:pPr>
            <w:proofErr w:type="spellStart"/>
            <w:r w:rsidRPr="00E92B24">
              <w:rPr>
                <w:rStyle w:val="Textoennegrita"/>
                <w:rFonts w:ascii="Arial" w:hAnsi="Arial" w:cs="Arial"/>
                <w:b w:val="0"/>
                <w:color w:val="000000"/>
                <w:sz w:val="22"/>
                <w:szCs w:val="22"/>
                <w:lang w:val="en-US"/>
              </w:rPr>
              <w:lastRenderedPageBreak/>
              <w:t>Rudin</w:t>
            </w:r>
            <w:proofErr w:type="spellEnd"/>
            <w:r w:rsidRPr="00E92B24">
              <w:rPr>
                <w:rStyle w:val="Textoennegrita"/>
                <w:rFonts w:ascii="Arial" w:hAnsi="Arial" w:cs="Arial"/>
                <w:b w:val="0"/>
                <w:color w:val="000000"/>
                <w:sz w:val="22"/>
                <w:szCs w:val="22"/>
                <w:lang w:val="en-US"/>
              </w:rPr>
              <w:t>, Walter.</w:t>
            </w:r>
            <w:r w:rsidRPr="00E92B24">
              <w:rPr>
                <w:rFonts w:ascii="Arial" w:hAnsi="Arial" w:cs="Arial"/>
                <w:b/>
                <w:color w:val="000000"/>
                <w:sz w:val="22"/>
                <w:szCs w:val="22"/>
                <w:lang w:val="en-US"/>
              </w:rPr>
              <w:t xml:space="preserve"> </w:t>
            </w:r>
            <w:r w:rsidRPr="00E92B24">
              <w:rPr>
                <w:rFonts w:ascii="Arial" w:hAnsi="Arial" w:cs="Arial"/>
                <w:b/>
                <w:i/>
                <w:color w:val="000000"/>
                <w:sz w:val="22"/>
                <w:szCs w:val="22"/>
                <w:lang w:val="en-US"/>
              </w:rPr>
              <w:t>“Real and complex analysis”</w:t>
            </w:r>
            <w:r w:rsidRPr="00E92B24">
              <w:rPr>
                <w:rFonts w:ascii="Arial" w:hAnsi="Arial" w:cs="Arial"/>
                <w:b/>
                <w:color w:val="000000"/>
                <w:sz w:val="22"/>
                <w:szCs w:val="22"/>
                <w:lang w:val="en-US"/>
              </w:rPr>
              <w:t xml:space="preserve">. — 3 ed. — New </w:t>
            </w:r>
            <w:proofErr w:type="gramStart"/>
            <w:r w:rsidRPr="00E92B24">
              <w:rPr>
                <w:rFonts w:ascii="Arial" w:hAnsi="Arial" w:cs="Arial"/>
                <w:b/>
                <w:color w:val="000000"/>
                <w:sz w:val="22"/>
                <w:szCs w:val="22"/>
                <w:lang w:val="en-US"/>
              </w:rPr>
              <w:t>York :</w:t>
            </w:r>
            <w:proofErr w:type="gramEnd"/>
            <w:r w:rsidRPr="00E92B24">
              <w:rPr>
                <w:rFonts w:ascii="Arial" w:hAnsi="Arial" w:cs="Arial"/>
                <w:b/>
                <w:color w:val="000000"/>
                <w:sz w:val="22"/>
                <w:szCs w:val="22"/>
                <w:lang w:val="en-US"/>
              </w:rPr>
              <w:t xml:space="preserve"> McGraw-Hill, 1987</w:t>
            </w:r>
          </w:p>
          <w:p w:rsidR="00F72C49" w:rsidRPr="00D841F7" w:rsidRDefault="00F72C49" w:rsidP="00F72C49">
            <w:pPr>
              <w:rPr>
                <w:rFonts w:ascii="Arial" w:hAnsi="Arial" w:cs="Arial"/>
                <w:b/>
                <w:sz w:val="22"/>
                <w:szCs w:val="22"/>
                <w:lang w:val="en-GB"/>
              </w:rPr>
            </w:pPr>
            <w:proofErr w:type="spellStart"/>
            <w:r w:rsidRPr="00E92B24">
              <w:rPr>
                <w:rStyle w:val="Textoennegrita"/>
                <w:rFonts w:ascii="Arial" w:hAnsi="Arial" w:cs="Arial"/>
                <w:b w:val="0"/>
                <w:color w:val="000000"/>
                <w:sz w:val="22"/>
                <w:szCs w:val="22"/>
                <w:lang w:val="en-US"/>
              </w:rPr>
              <w:t>Rudin</w:t>
            </w:r>
            <w:proofErr w:type="spellEnd"/>
            <w:r w:rsidRPr="00E92B24">
              <w:rPr>
                <w:rStyle w:val="Textoennegrita"/>
                <w:rFonts w:ascii="Arial" w:hAnsi="Arial" w:cs="Arial"/>
                <w:b w:val="0"/>
                <w:color w:val="000000"/>
                <w:sz w:val="22"/>
                <w:szCs w:val="22"/>
                <w:lang w:val="en-US"/>
              </w:rPr>
              <w:t>, Walter.</w:t>
            </w:r>
            <w:r w:rsidRPr="00E92B24">
              <w:rPr>
                <w:rFonts w:ascii="Arial" w:hAnsi="Arial" w:cs="Arial"/>
                <w:b/>
                <w:color w:val="000000"/>
                <w:sz w:val="22"/>
                <w:szCs w:val="22"/>
                <w:lang w:val="en-US"/>
              </w:rPr>
              <w:t xml:space="preserve"> </w:t>
            </w:r>
            <w:r w:rsidRPr="00E92B24">
              <w:rPr>
                <w:rFonts w:ascii="Arial" w:hAnsi="Arial" w:cs="Arial"/>
                <w:b/>
                <w:i/>
                <w:color w:val="000000"/>
                <w:sz w:val="22"/>
                <w:szCs w:val="22"/>
                <w:lang w:val="en-US"/>
              </w:rPr>
              <w:t>“Functional analysis”</w:t>
            </w:r>
            <w:r w:rsidRPr="00E92B24">
              <w:rPr>
                <w:rFonts w:ascii="Arial" w:hAnsi="Arial" w:cs="Arial"/>
                <w:b/>
                <w:color w:val="000000"/>
                <w:sz w:val="22"/>
                <w:szCs w:val="22"/>
                <w:lang w:val="en-US"/>
              </w:rPr>
              <w:t xml:space="preserve">. — New </w:t>
            </w:r>
            <w:proofErr w:type="gramStart"/>
            <w:r w:rsidRPr="00E92B24">
              <w:rPr>
                <w:rFonts w:ascii="Arial" w:hAnsi="Arial" w:cs="Arial"/>
                <w:b/>
                <w:color w:val="000000"/>
                <w:sz w:val="22"/>
                <w:szCs w:val="22"/>
                <w:lang w:val="en-US"/>
              </w:rPr>
              <w:t>Delhi :</w:t>
            </w:r>
            <w:proofErr w:type="gramEnd"/>
            <w:r w:rsidRPr="00E92B24">
              <w:rPr>
                <w:rFonts w:ascii="Arial" w:hAnsi="Arial" w:cs="Arial"/>
                <w:b/>
                <w:color w:val="000000"/>
                <w:sz w:val="22"/>
                <w:szCs w:val="22"/>
                <w:lang w:val="en-US"/>
              </w:rPr>
              <w:t xml:space="preserve"> Tata McGraw-Hill, 1979</w:t>
            </w:r>
          </w:p>
          <w:p w:rsidR="00225B98" w:rsidRPr="00F72C49" w:rsidRDefault="00225B98" w:rsidP="00774CA0">
            <w:pPr>
              <w:rPr>
                <w:rFonts w:ascii="Arial" w:hAnsi="Arial" w:cs="Arial"/>
                <w:sz w:val="22"/>
                <w:szCs w:val="22"/>
                <w:lang w:val="en-GB"/>
              </w:rPr>
            </w:pPr>
          </w:p>
        </w:tc>
      </w:tr>
    </w:tbl>
    <w:p w:rsidR="00225B98" w:rsidRPr="00F72C49" w:rsidRDefault="00225B98" w:rsidP="00225B98">
      <w:pPr>
        <w:rPr>
          <w:rFonts w:ascii="Arial" w:hAnsi="Arial" w:cs="Arial"/>
          <w:lang w:val="en-US"/>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9243"/>
        <w:gridCol w:w="113"/>
      </w:tblGrid>
      <w:tr w:rsidR="00225B98" w:rsidRPr="00A1561E" w:rsidTr="00F72C49">
        <w:trPr>
          <w:gridBefore w:val="1"/>
          <w:wBefore w:w="113" w:type="dxa"/>
        </w:trPr>
        <w:tc>
          <w:tcPr>
            <w:tcW w:w="9356" w:type="dxa"/>
            <w:gridSpan w:val="2"/>
            <w:shd w:val="clear" w:color="auto" w:fill="auto"/>
          </w:tcPr>
          <w:p w:rsidR="00225B98" w:rsidRPr="00F72C49" w:rsidRDefault="00225B98" w:rsidP="00774CA0">
            <w:pPr>
              <w:pStyle w:val="Ttulo7"/>
              <w:spacing w:line="200" w:lineRule="exact"/>
              <w:jc w:val="left"/>
              <w:rPr>
                <w:lang w:val="en-US"/>
              </w:rPr>
            </w:pPr>
          </w:p>
          <w:p w:rsidR="00225B98" w:rsidRPr="00EA334B" w:rsidRDefault="00225B98" w:rsidP="00774CA0">
            <w:pPr>
              <w:pStyle w:val="Ttulo3"/>
              <w:spacing w:line="200" w:lineRule="exact"/>
              <w:rPr>
                <w:b w:val="0"/>
                <w:color w:val="FF0000"/>
                <w:sz w:val="20"/>
                <w:szCs w:val="20"/>
              </w:rPr>
            </w:pPr>
            <w:r w:rsidRPr="00A1561E">
              <w:rPr>
                <w:i w:val="0"/>
              </w:rPr>
              <w:t>5-METODOLOGÍA DE ENSEÑANZA Y EVALUACIÓN DURANTE EL CURSADO</w:t>
            </w:r>
            <w:r w:rsidRPr="00A1561E">
              <w:t xml:space="preserve"> </w:t>
            </w:r>
            <w:r w:rsidRPr="00EA334B">
              <w:rPr>
                <w:b w:val="0"/>
                <w:color w:val="FF0000"/>
                <w:sz w:val="20"/>
                <w:szCs w:val="20"/>
              </w:rPr>
              <w:t xml:space="preserve">(Describa brevemente la metodología de enseñanza y recursos didácticos a utilizar, tanto para las clases teóricas como para las prácticas. </w:t>
            </w:r>
          </w:p>
          <w:p w:rsidR="00225B98" w:rsidRPr="00A1561E" w:rsidRDefault="00225B98" w:rsidP="00774CA0">
            <w:pPr>
              <w:pStyle w:val="Ttulo3"/>
              <w:spacing w:line="200" w:lineRule="exact"/>
              <w:rPr>
                <w:i w:val="0"/>
                <w:sz w:val="24"/>
                <w:szCs w:val="24"/>
              </w:rPr>
            </w:pPr>
            <w:r w:rsidRPr="00EA334B">
              <w:rPr>
                <w:b w:val="0"/>
                <w:color w:val="FF0000"/>
                <w:sz w:val="20"/>
                <w:szCs w:val="20"/>
              </w:rPr>
              <w:t>Indique el sistema de evaluación del espacio curricular, en el que se contemplen por ej., metodologías de evaluación, cantidad y calidad de las evaluaciones parciales de proceso y evaluación final (examen oral o escrito, práctica  integradora, presentación de trabajos, monografías, coloquios, etc.)</w:t>
            </w:r>
          </w:p>
        </w:tc>
      </w:tr>
      <w:tr w:rsidR="00F72C49" w:rsidRPr="0077214C" w:rsidTr="00F72C49">
        <w:trPr>
          <w:gridAfter w:val="1"/>
          <w:wAfter w:w="113" w:type="dxa"/>
        </w:trPr>
        <w:tc>
          <w:tcPr>
            <w:tcW w:w="9356" w:type="dxa"/>
            <w:gridSpan w:val="2"/>
            <w:shd w:val="clear" w:color="auto" w:fill="auto"/>
          </w:tcPr>
          <w:p w:rsidR="00F72C49" w:rsidRDefault="00F72C49" w:rsidP="000A401B">
            <w:pPr>
              <w:jc w:val="both"/>
              <w:rPr>
                <w:rFonts w:ascii="Arial" w:hAnsi="Arial" w:cs="Arial"/>
                <w:b/>
                <w:sz w:val="22"/>
                <w:szCs w:val="22"/>
                <w:lang w:val="es-ES_tradnl"/>
              </w:rPr>
            </w:pPr>
            <w:r w:rsidRPr="00244F7A">
              <w:rPr>
                <w:rFonts w:ascii="Arial" w:hAnsi="Arial" w:cs="Arial"/>
                <w:b/>
                <w:sz w:val="22"/>
                <w:szCs w:val="22"/>
                <w:lang w:val="es-ES_tradnl"/>
              </w:rPr>
              <w:t>Metodología de la Enseñanza</w:t>
            </w:r>
          </w:p>
          <w:p w:rsidR="00F72C49" w:rsidRPr="00244F7A" w:rsidRDefault="00F72C49" w:rsidP="000A401B">
            <w:pPr>
              <w:jc w:val="both"/>
              <w:rPr>
                <w:rFonts w:ascii="Arial" w:hAnsi="Arial" w:cs="Arial"/>
                <w:b/>
                <w:sz w:val="22"/>
                <w:szCs w:val="22"/>
                <w:lang w:val="es-ES_tradnl"/>
              </w:rPr>
            </w:pPr>
          </w:p>
          <w:p w:rsidR="00F72C49" w:rsidRDefault="00F72C49" w:rsidP="000A401B">
            <w:pPr>
              <w:jc w:val="both"/>
              <w:rPr>
                <w:rFonts w:ascii="Arial" w:hAnsi="Arial" w:cs="Arial"/>
                <w:sz w:val="22"/>
                <w:szCs w:val="22"/>
              </w:rPr>
            </w:pPr>
            <w:r w:rsidRPr="00577B55">
              <w:rPr>
                <w:rFonts w:ascii="Arial" w:hAnsi="Arial" w:cs="Arial"/>
                <w:sz w:val="22"/>
                <w:szCs w:val="22"/>
              </w:rPr>
              <w:t xml:space="preserve">En general se dan clases teóricas y prácticas. En las </w:t>
            </w:r>
            <w:r w:rsidRPr="00577B55">
              <w:rPr>
                <w:rFonts w:ascii="Arial" w:hAnsi="Arial" w:cs="Arial"/>
                <w:b/>
                <w:i/>
                <w:sz w:val="22"/>
                <w:szCs w:val="22"/>
              </w:rPr>
              <w:t>clases teóricas</w:t>
            </w:r>
            <w:r w:rsidRPr="00577B55">
              <w:rPr>
                <w:rFonts w:ascii="Arial" w:hAnsi="Arial" w:cs="Arial"/>
                <w:sz w:val="22"/>
                <w:szCs w:val="22"/>
              </w:rPr>
              <w:t xml:space="preserve"> es principalmente el profesor quien expone los distintos temas teóricos, con activa participación de los alumnos. Durante la </w:t>
            </w:r>
            <w:r w:rsidRPr="00577B55">
              <w:rPr>
                <w:rFonts w:ascii="Arial" w:hAnsi="Arial" w:cs="Arial"/>
                <w:b/>
                <w:i/>
                <w:sz w:val="22"/>
                <w:szCs w:val="22"/>
              </w:rPr>
              <w:t>clase práctica</w:t>
            </w:r>
            <w:r w:rsidRPr="00577B55">
              <w:rPr>
                <w:rFonts w:ascii="Arial" w:hAnsi="Arial" w:cs="Arial"/>
                <w:sz w:val="22"/>
                <w:szCs w:val="22"/>
              </w:rPr>
              <w:t>, los alumnos deben solucionar los ejercicios y problemas que se les plantea. Cabe destacar que los ejercicios y problemas presentados a los estudiantes será en su mayoría una selección extraída de la bibliografía.</w:t>
            </w:r>
            <w:r w:rsidR="00603C81">
              <w:rPr>
                <w:rFonts w:ascii="Arial" w:hAnsi="Arial" w:cs="Arial"/>
                <w:sz w:val="22"/>
                <w:szCs w:val="22"/>
              </w:rPr>
              <w:t xml:space="preserve"> Mientras continúe el </w:t>
            </w:r>
            <w:r w:rsidR="00603C81" w:rsidRPr="00603C81">
              <w:rPr>
                <w:rFonts w:ascii="Arial" w:hAnsi="Arial" w:cs="Arial"/>
                <w:sz w:val="22"/>
                <w:szCs w:val="22"/>
              </w:rPr>
              <w:t>aislamiento social preventivo y obligatorio</w:t>
            </w:r>
            <w:r w:rsidR="00603C81">
              <w:rPr>
                <w:rFonts w:ascii="Arial" w:hAnsi="Arial" w:cs="Arial"/>
                <w:sz w:val="22"/>
                <w:szCs w:val="22"/>
              </w:rPr>
              <w:t xml:space="preserve"> las clases se dictarán de manera virtual a través de la plataforma Zoom. </w:t>
            </w:r>
          </w:p>
          <w:p w:rsidR="00F72C49" w:rsidRDefault="00F72C49" w:rsidP="000A401B">
            <w:pPr>
              <w:jc w:val="both"/>
              <w:rPr>
                <w:rFonts w:ascii="Arial" w:hAnsi="Arial" w:cs="Arial"/>
                <w:sz w:val="22"/>
                <w:szCs w:val="22"/>
              </w:rPr>
            </w:pPr>
          </w:p>
          <w:p w:rsidR="00F72C49" w:rsidRPr="00244F7A" w:rsidRDefault="00F72C49" w:rsidP="000A401B">
            <w:pPr>
              <w:jc w:val="both"/>
              <w:rPr>
                <w:rFonts w:ascii="Arial" w:hAnsi="Arial" w:cs="Arial"/>
                <w:b/>
                <w:sz w:val="22"/>
                <w:szCs w:val="22"/>
              </w:rPr>
            </w:pPr>
            <w:r w:rsidRPr="00244F7A">
              <w:rPr>
                <w:rFonts w:ascii="Arial" w:hAnsi="Arial" w:cs="Arial"/>
                <w:b/>
                <w:sz w:val="22"/>
                <w:szCs w:val="22"/>
              </w:rPr>
              <w:t>Metodología de evaluación</w:t>
            </w:r>
          </w:p>
          <w:p w:rsidR="00F72C49" w:rsidRPr="00244F7A" w:rsidRDefault="00F72C49" w:rsidP="000A401B">
            <w:pPr>
              <w:jc w:val="both"/>
              <w:rPr>
                <w:rFonts w:ascii="Arial" w:hAnsi="Arial" w:cs="Arial"/>
                <w:sz w:val="22"/>
                <w:szCs w:val="22"/>
              </w:rPr>
            </w:pPr>
            <w:r w:rsidRPr="00244F7A">
              <w:rPr>
                <w:rFonts w:ascii="Arial" w:hAnsi="Arial" w:cs="Arial"/>
                <w:sz w:val="22"/>
                <w:szCs w:val="22"/>
              </w:rPr>
              <w:t xml:space="preserve">La evaluación será tenida en cuenta no sólo como una instancia para la acreditación de los aprendizajes de los alumnos sino servirá también de información acerca de la calidad del proceso educativo, de sus componentes, herramientas y resultados. </w:t>
            </w:r>
          </w:p>
          <w:p w:rsidR="00F72C49" w:rsidRPr="00244F7A" w:rsidRDefault="00F72C49" w:rsidP="000A401B">
            <w:pPr>
              <w:jc w:val="both"/>
              <w:rPr>
                <w:rFonts w:ascii="Arial" w:hAnsi="Arial" w:cs="Arial"/>
                <w:sz w:val="22"/>
                <w:szCs w:val="22"/>
              </w:rPr>
            </w:pPr>
            <w:r w:rsidRPr="00244F7A">
              <w:rPr>
                <w:rFonts w:ascii="Arial" w:hAnsi="Arial" w:cs="Arial"/>
                <w:sz w:val="22"/>
                <w:szCs w:val="22"/>
              </w:rPr>
              <w:t xml:space="preserve">Las evaluaciones </w:t>
            </w:r>
            <w:proofErr w:type="gramStart"/>
            <w:r w:rsidRPr="00244F7A">
              <w:rPr>
                <w:rFonts w:ascii="Arial" w:hAnsi="Arial" w:cs="Arial"/>
                <w:sz w:val="22"/>
                <w:szCs w:val="22"/>
              </w:rPr>
              <w:t>serán  escritas</w:t>
            </w:r>
            <w:proofErr w:type="gramEnd"/>
            <w:r w:rsidRPr="00244F7A">
              <w:rPr>
                <w:rFonts w:ascii="Arial" w:hAnsi="Arial" w:cs="Arial"/>
                <w:sz w:val="22"/>
                <w:szCs w:val="22"/>
              </w:rPr>
              <w:t>, de carácter teórico-práctico, confeccionadas de forma tal que</w:t>
            </w:r>
            <w:r>
              <w:rPr>
                <w:rFonts w:ascii="Arial" w:hAnsi="Arial" w:cs="Arial"/>
                <w:sz w:val="22"/>
                <w:szCs w:val="22"/>
              </w:rPr>
              <w:t xml:space="preserve"> </w:t>
            </w:r>
            <w:r w:rsidRPr="00244F7A">
              <w:rPr>
                <w:rFonts w:ascii="Arial" w:hAnsi="Arial" w:cs="Arial"/>
                <w:sz w:val="22"/>
                <w:szCs w:val="22"/>
              </w:rPr>
              <w:t xml:space="preserve">permitan evaluar contenidos conceptuales no sólo registrados en forma memorística, sino que indiquen nivel de razonamiento y reflexión. </w:t>
            </w:r>
          </w:p>
          <w:p w:rsidR="00F72C49" w:rsidRPr="00244F7A" w:rsidRDefault="00F72C49" w:rsidP="000A401B">
            <w:pPr>
              <w:jc w:val="both"/>
              <w:rPr>
                <w:rFonts w:ascii="Arial" w:hAnsi="Arial" w:cs="Arial"/>
                <w:sz w:val="22"/>
                <w:szCs w:val="22"/>
              </w:rPr>
            </w:pPr>
            <w:r w:rsidRPr="00244F7A">
              <w:rPr>
                <w:rFonts w:ascii="Arial" w:hAnsi="Arial" w:cs="Arial"/>
                <w:sz w:val="22"/>
                <w:szCs w:val="22"/>
              </w:rPr>
              <w:t>Estas evaluaciones deben permitir tanto a los docentes como a los alumnos reflexionar sobre la marcha del proceso de a</w:t>
            </w:r>
            <w:r>
              <w:rPr>
                <w:rFonts w:ascii="Arial" w:hAnsi="Arial" w:cs="Arial"/>
                <w:sz w:val="22"/>
                <w:szCs w:val="22"/>
              </w:rPr>
              <w:t xml:space="preserve">prendizaje; a los alumnos para </w:t>
            </w:r>
            <w:r w:rsidRPr="00244F7A">
              <w:rPr>
                <w:rFonts w:ascii="Arial" w:hAnsi="Arial" w:cs="Arial"/>
                <w:sz w:val="22"/>
                <w:szCs w:val="22"/>
              </w:rPr>
              <w:t>autorregular su aprendizaje y a los docentes para realizar ajustes en el proceso.</w:t>
            </w:r>
          </w:p>
          <w:p w:rsidR="00F72C49" w:rsidRPr="00244F7A" w:rsidRDefault="00F72C49" w:rsidP="000A401B">
            <w:pPr>
              <w:jc w:val="both"/>
              <w:rPr>
                <w:rFonts w:ascii="Arial" w:hAnsi="Arial" w:cs="Arial"/>
                <w:sz w:val="22"/>
                <w:szCs w:val="22"/>
              </w:rPr>
            </w:pPr>
            <w:r w:rsidRPr="00244F7A">
              <w:rPr>
                <w:rFonts w:ascii="Arial" w:hAnsi="Arial" w:cs="Arial"/>
                <w:sz w:val="22"/>
                <w:szCs w:val="22"/>
              </w:rPr>
              <w:t>En el transcurso del dictado de la materia la evaluación se llevará a cabo mediante: controles de aprendiz</w:t>
            </w:r>
            <w:r>
              <w:rPr>
                <w:rFonts w:ascii="Arial" w:hAnsi="Arial" w:cs="Arial"/>
                <w:sz w:val="22"/>
                <w:szCs w:val="22"/>
              </w:rPr>
              <w:t>aje, dos evaluaciones parciales y</w:t>
            </w:r>
            <w:r w:rsidRPr="00244F7A">
              <w:rPr>
                <w:rFonts w:ascii="Arial" w:hAnsi="Arial" w:cs="Arial"/>
                <w:sz w:val="22"/>
                <w:szCs w:val="22"/>
              </w:rPr>
              <w:t xml:space="preserve"> un </w:t>
            </w:r>
            <w:proofErr w:type="spellStart"/>
            <w:r w:rsidRPr="00244F7A">
              <w:rPr>
                <w:rFonts w:ascii="Arial" w:hAnsi="Arial" w:cs="Arial"/>
                <w:sz w:val="22"/>
                <w:szCs w:val="22"/>
              </w:rPr>
              <w:t>recuperatorio</w:t>
            </w:r>
            <w:proofErr w:type="spellEnd"/>
            <w:r w:rsidRPr="00244F7A">
              <w:rPr>
                <w:rFonts w:ascii="Arial" w:hAnsi="Arial" w:cs="Arial"/>
                <w:sz w:val="22"/>
                <w:szCs w:val="22"/>
              </w:rPr>
              <w:t xml:space="preserve"> de cada parcial</w:t>
            </w:r>
            <w:r>
              <w:rPr>
                <w:rFonts w:ascii="Arial" w:hAnsi="Arial" w:cs="Arial"/>
                <w:sz w:val="22"/>
                <w:szCs w:val="22"/>
              </w:rPr>
              <w:t>.</w:t>
            </w:r>
            <w:r w:rsidRPr="00244F7A">
              <w:rPr>
                <w:rFonts w:ascii="Arial" w:hAnsi="Arial" w:cs="Arial"/>
                <w:sz w:val="22"/>
                <w:szCs w:val="22"/>
              </w:rPr>
              <w:t xml:space="preserve"> La evaluación se llevará a cabo de la siguiente forma;</w:t>
            </w:r>
          </w:p>
          <w:p w:rsidR="00F72C49" w:rsidRPr="00244F7A" w:rsidRDefault="00F72C49" w:rsidP="000A401B">
            <w:pPr>
              <w:jc w:val="both"/>
              <w:rPr>
                <w:rFonts w:ascii="Arial" w:hAnsi="Arial" w:cs="Arial"/>
                <w:sz w:val="22"/>
                <w:szCs w:val="22"/>
              </w:rPr>
            </w:pPr>
          </w:p>
          <w:p w:rsidR="00F72C49" w:rsidRDefault="00F72C49" w:rsidP="000A401B">
            <w:pPr>
              <w:jc w:val="both"/>
              <w:rPr>
                <w:rFonts w:ascii="Arial" w:hAnsi="Arial" w:cs="Arial"/>
                <w:sz w:val="22"/>
                <w:szCs w:val="22"/>
              </w:rPr>
            </w:pPr>
            <w:r w:rsidRPr="00244F7A">
              <w:rPr>
                <w:rFonts w:ascii="Arial" w:hAnsi="Arial" w:cs="Arial"/>
                <w:sz w:val="22"/>
                <w:szCs w:val="22"/>
              </w:rPr>
              <w:t>•</w:t>
            </w:r>
            <w:r>
              <w:rPr>
                <w:rFonts w:ascii="Arial" w:hAnsi="Arial" w:cs="Arial"/>
                <w:sz w:val="22"/>
                <w:szCs w:val="22"/>
              </w:rPr>
              <w:t xml:space="preserve"> </w:t>
            </w:r>
            <w:r w:rsidRPr="00244F7A">
              <w:rPr>
                <w:rFonts w:ascii="Arial" w:hAnsi="Arial" w:cs="Arial"/>
                <w:sz w:val="22"/>
                <w:szCs w:val="22"/>
              </w:rPr>
              <w:t xml:space="preserve">Dos evaluaciones parciales. Estas evaluaciones consistirán principalmente en la resolución de ejercicios y problemas, pudiendo contener conceptos fundamentales de teoría. Los contenidos evaluados en cada uno de ellos corresponderán a la parte de la materia vista hasta la fecha de cada evaluación. Tendrán un puntaje máximo de 100 puntos. </w:t>
            </w:r>
          </w:p>
          <w:p w:rsidR="00F72C49" w:rsidRPr="00244F7A" w:rsidRDefault="00F72C49" w:rsidP="000A401B">
            <w:pPr>
              <w:jc w:val="both"/>
              <w:rPr>
                <w:rFonts w:ascii="Arial" w:hAnsi="Arial" w:cs="Arial"/>
                <w:sz w:val="22"/>
                <w:szCs w:val="22"/>
              </w:rPr>
            </w:pPr>
          </w:p>
          <w:p w:rsidR="00F72C49" w:rsidRDefault="00F72C49" w:rsidP="000A401B">
            <w:pPr>
              <w:jc w:val="both"/>
              <w:rPr>
                <w:rFonts w:ascii="Arial" w:hAnsi="Arial" w:cs="Arial"/>
                <w:sz w:val="22"/>
                <w:szCs w:val="22"/>
              </w:rPr>
            </w:pPr>
            <w:r w:rsidRPr="00244F7A">
              <w:rPr>
                <w:rFonts w:ascii="Arial" w:hAnsi="Arial" w:cs="Arial"/>
                <w:sz w:val="22"/>
                <w:szCs w:val="22"/>
              </w:rPr>
              <w:t>•</w:t>
            </w:r>
            <w:r>
              <w:rPr>
                <w:rFonts w:ascii="Arial" w:hAnsi="Arial" w:cs="Arial"/>
                <w:sz w:val="22"/>
                <w:szCs w:val="22"/>
              </w:rPr>
              <w:t xml:space="preserve"> </w:t>
            </w:r>
            <w:r w:rsidRPr="00244F7A">
              <w:rPr>
                <w:rFonts w:ascii="Arial" w:hAnsi="Arial" w:cs="Arial"/>
                <w:sz w:val="22"/>
                <w:szCs w:val="22"/>
              </w:rPr>
              <w:t xml:space="preserve">Dos evaluaciones </w:t>
            </w:r>
            <w:proofErr w:type="spellStart"/>
            <w:r w:rsidRPr="00244F7A">
              <w:rPr>
                <w:rFonts w:ascii="Arial" w:hAnsi="Arial" w:cs="Arial"/>
                <w:sz w:val="22"/>
                <w:szCs w:val="22"/>
              </w:rPr>
              <w:t>recuperatorias</w:t>
            </w:r>
            <w:proofErr w:type="spellEnd"/>
            <w:r w:rsidRPr="00244F7A">
              <w:rPr>
                <w:rFonts w:ascii="Arial" w:hAnsi="Arial" w:cs="Arial"/>
                <w:sz w:val="22"/>
                <w:szCs w:val="22"/>
              </w:rPr>
              <w:t xml:space="preserve"> una por cada parcial tomado. Cada evaluación versará sobre todos los contenidos correspondientes al parcial no aprobado o ausente. </w:t>
            </w:r>
          </w:p>
          <w:p w:rsidR="00F72C49" w:rsidRPr="00F72C49" w:rsidRDefault="00F72C49" w:rsidP="000A401B">
            <w:pPr>
              <w:jc w:val="both"/>
              <w:rPr>
                <w:rFonts w:ascii="Arial" w:hAnsi="Arial" w:cs="Arial"/>
                <w:sz w:val="22"/>
                <w:szCs w:val="22"/>
              </w:rPr>
            </w:pPr>
          </w:p>
        </w:tc>
      </w:tr>
      <w:tr w:rsidR="00225B98" w:rsidRPr="00A1561E" w:rsidTr="00F72C49">
        <w:trPr>
          <w:gridBefore w:val="1"/>
          <w:wBefore w:w="113" w:type="dxa"/>
        </w:trPr>
        <w:tc>
          <w:tcPr>
            <w:tcW w:w="9356" w:type="dxa"/>
            <w:gridSpan w:val="2"/>
            <w:shd w:val="clear" w:color="auto" w:fill="auto"/>
          </w:tcPr>
          <w:p w:rsidR="00225B98" w:rsidRPr="0077214C" w:rsidRDefault="00225B98" w:rsidP="00774CA0">
            <w:pPr>
              <w:ind w:left="720"/>
              <w:jc w:val="both"/>
              <w:rPr>
                <w:rFonts w:ascii="Arial" w:hAnsi="Arial" w:cs="Arial"/>
                <w:sz w:val="22"/>
                <w:szCs w:val="22"/>
                <w:lang w:val="es-ES_tradnl"/>
              </w:rPr>
            </w:pPr>
          </w:p>
        </w:tc>
      </w:tr>
    </w:tbl>
    <w:p w:rsidR="00225B98" w:rsidRPr="00A1561E" w:rsidRDefault="00225B98" w:rsidP="00225B98">
      <w:pPr>
        <w:rPr>
          <w:rFonts w:ascii="Arial" w:hAnsi="Arial" w:cs="Arial"/>
          <w:lang w:val="es-ES_tradnl"/>
        </w:rPr>
      </w:pPr>
    </w:p>
    <w:p w:rsidR="00225B98" w:rsidRPr="00A1561E" w:rsidRDefault="00225B98" w:rsidP="00225B98">
      <w:pPr>
        <w:spacing w:line="200" w:lineRule="exact"/>
        <w:jc w:val="both"/>
        <w:rPr>
          <w:rFonts w:ascii="Arial" w:hAnsi="Arial" w:cs="Arial"/>
          <w:sz w:val="22"/>
          <w:szCs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25B98" w:rsidRPr="00A1561E" w:rsidTr="00774CA0">
        <w:tc>
          <w:tcPr>
            <w:tcW w:w="9356" w:type="dxa"/>
            <w:shd w:val="clear" w:color="auto" w:fill="auto"/>
          </w:tcPr>
          <w:p w:rsidR="00225B98" w:rsidRPr="00A1561E" w:rsidRDefault="00225B98" w:rsidP="00774CA0">
            <w:pPr>
              <w:pStyle w:val="Ttulo7"/>
              <w:spacing w:line="200" w:lineRule="exact"/>
              <w:jc w:val="left"/>
            </w:pPr>
          </w:p>
          <w:p w:rsidR="00225B98" w:rsidRPr="00A1561E" w:rsidRDefault="00225B98" w:rsidP="00774CA0">
            <w:pPr>
              <w:spacing w:line="200" w:lineRule="exact"/>
              <w:rPr>
                <w:rFonts w:ascii="Arial" w:hAnsi="Arial" w:cs="Arial"/>
                <w:i/>
                <w:sz w:val="24"/>
              </w:rPr>
            </w:pPr>
            <w:r w:rsidRPr="00A1561E">
              <w:rPr>
                <w:rFonts w:ascii="Arial" w:hAnsi="Arial" w:cs="Arial"/>
                <w:b/>
                <w:sz w:val="22"/>
                <w:szCs w:val="22"/>
              </w:rPr>
              <w:t>6- CONDICIONES DE REGULARIDAD TRAS EL CURSADO</w:t>
            </w:r>
            <w:r w:rsidRPr="00A1561E">
              <w:rPr>
                <w:rFonts w:ascii="Arial" w:hAnsi="Arial" w:cs="Arial"/>
                <w:b/>
                <w:i/>
                <w:sz w:val="22"/>
                <w:szCs w:val="22"/>
              </w:rPr>
              <w:t xml:space="preserve"> </w:t>
            </w:r>
            <w:r w:rsidRPr="00EA334B">
              <w:rPr>
                <w:rFonts w:ascii="Arial" w:hAnsi="Arial" w:cs="Arial"/>
                <w:i/>
                <w:color w:val="FF0000"/>
                <w:szCs w:val="20"/>
              </w:rPr>
              <w:t>(Indique los requisitos que deberá cumplir el estudiante para adquirir la condición de alumno regular, tales como porcentaje de asistencia, aprobación de prácticos y evaluaciones, etc.)</w:t>
            </w:r>
          </w:p>
        </w:tc>
      </w:tr>
      <w:tr w:rsidR="00225B98" w:rsidRPr="00A1561E" w:rsidTr="00774CA0">
        <w:tc>
          <w:tcPr>
            <w:tcW w:w="9356" w:type="dxa"/>
            <w:shd w:val="clear" w:color="auto" w:fill="auto"/>
          </w:tcPr>
          <w:p w:rsidR="00F72C49" w:rsidRDefault="00F72C49" w:rsidP="00F72C49">
            <w:pPr>
              <w:widowControl/>
              <w:numPr>
                <w:ilvl w:val="0"/>
                <w:numId w:val="1"/>
              </w:numPr>
              <w:tabs>
                <w:tab w:val="left" w:pos="6180"/>
              </w:tabs>
              <w:autoSpaceDE/>
              <w:autoSpaceDN/>
              <w:adjustRightInd/>
              <w:jc w:val="both"/>
              <w:rPr>
                <w:rFonts w:ascii="Arial" w:hAnsi="Arial" w:cs="Arial"/>
                <w:sz w:val="22"/>
                <w:szCs w:val="22"/>
                <w:lang w:val="es-AR"/>
              </w:rPr>
            </w:pPr>
            <w:r w:rsidRPr="00577B55">
              <w:rPr>
                <w:rFonts w:ascii="Arial" w:hAnsi="Arial" w:cs="Arial"/>
                <w:sz w:val="22"/>
                <w:szCs w:val="22"/>
                <w:lang w:val="es-AR"/>
              </w:rPr>
              <w:t xml:space="preserve">Haber aprobado los exámenes parciales, o en su defecto sus evaluaciones </w:t>
            </w:r>
            <w:proofErr w:type="spellStart"/>
            <w:r w:rsidRPr="00577B55">
              <w:rPr>
                <w:rFonts w:ascii="Arial" w:hAnsi="Arial" w:cs="Arial"/>
                <w:sz w:val="22"/>
                <w:szCs w:val="22"/>
                <w:lang w:val="es-AR"/>
              </w:rPr>
              <w:t>re</w:t>
            </w:r>
            <w:r>
              <w:rPr>
                <w:rFonts w:ascii="Arial" w:hAnsi="Arial" w:cs="Arial"/>
                <w:sz w:val="22"/>
                <w:szCs w:val="22"/>
                <w:lang w:val="es-AR"/>
              </w:rPr>
              <w:t>cuperatorias</w:t>
            </w:r>
            <w:proofErr w:type="spellEnd"/>
            <w:r>
              <w:rPr>
                <w:rFonts w:ascii="Arial" w:hAnsi="Arial" w:cs="Arial"/>
                <w:sz w:val="22"/>
                <w:szCs w:val="22"/>
                <w:lang w:val="es-AR"/>
              </w:rPr>
              <w:t>.</w:t>
            </w:r>
          </w:p>
          <w:p w:rsidR="00225B98" w:rsidRPr="00F72C49" w:rsidRDefault="00225B98" w:rsidP="00603C81">
            <w:pPr>
              <w:widowControl/>
              <w:tabs>
                <w:tab w:val="left" w:pos="6180"/>
              </w:tabs>
              <w:autoSpaceDE/>
              <w:autoSpaceDN/>
              <w:adjustRightInd/>
              <w:ind w:left="720"/>
              <w:rPr>
                <w:rFonts w:ascii="Arial" w:hAnsi="Arial" w:cs="Arial"/>
                <w:sz w:val="22"/>
                <w:szCs w:val="22"/>
                <w:lang w:val="es-AR"/>
              </w:rPr>
            </w:pPr>
          </w:p>
        </w:tc>
      </w:tr>
    </w:tbl>
    <w:p w:rsidR="00225B98" w:rsidRPr="00A1561E" w:rsidRDefault="00225B98" w:rsidP="00225B98">
      <w:pPr>
        <w:tabs>
          <w:tab w:val="left" w:pos="-1134"/>
          <w:tab w:val="left" w:pos="-720"/>
          <w:tab w:val="left" w:pos="-426"/>
          <w:tab w:val="left" w:pos="426"/>
        </w:tabs>
        <w:spacing w:line="200" w:lineRule="exact"/>
        <w:jc w:val="both"/>
        <w:rPr>
          <w:rFonts w:ascii="Arial" w:hAnsi="Arial" w:cs="Arial"/>
          <w:sz w:val="22"/>
          <w:szCs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709"/>
        <w:gridCol w:w="708"/>
        <w:gridCol w:w="709"/>
        <w:gridCol w:w="709"/>
      </w:tblGrid>
      <w:tr w:rsidR="00225B98" w:rsidRPr="00A1561E" w:rsidTr="00774CA0">
        <w:tc>
          <w:tcPr>
            <w:tcW w:w="9356" w:type="dxa"/>
            <w:gridSpan w:val="5"/>
            <w:shd w:val="clear" w:color="auto" w:fill="auto"/>
          </w:tcPr>
          <w:p w:rsidR="00225B98" w:rsidRPr="00A1561E" w:rsidRDefault="00225B98" w:rsidP="00774CA0">
            <w:pPr>
              <w:pStyle w:val="Ttulo7"/>
              <w:spacing w:line="200" w:lineRule="exact"/>
              <w:jc w:val="left"/>
            </w:pPr>
          </w:p>
          <w:p w:rsidR="00225B98" w:rsidRPr="00A1561E" w:rsidRDefault="00225B98" w:rsidP="00774CA0">
            <w:pPr>
              <w:spacing w:line="200" w:lineRule="exact"/>
              <w:rPr>
                <w:rFonts w:ascii="Arial" w:hAnsi="Arial" w:cs="Arial"/>
                <w:i/>
                <w:sz w:val="24"/>
              </w:rPr>
            </w:pPr>
            <w:r w:rsidRPr="00A1561E">
              <w:rPr>
                <w:rFonts w:ascii="Arial" w:hAnsi="Arial" w:cs="Arial"/>
                <w:b/>
                <w:sz w:val="22"/>
                <w:szCs w:val="22"/>
              </w:rPr>
              <w:t>7- SISTEMA DE APROBACIÓN Y/O PROMOCIÓN DEL ESPACIO CURRICULAR</w:t>
            </w:r>
            <w:r w:rsidRPr="00A1561E">
              <w:rPr>
                <w:rFonts w:ascii="Arial" w:hAnsi="Arial" w:cs="Arial"/>
                <w:b/>
                <w:i/>
                <w:sz w:val="22"/>
                <w:szCs w:val="22"/>
              </w:rPr>
              <w:t xml:space="preserve"> </w:t>
            </w:r>
            <w:r w:rsidRPr="00EA334B">
              <w:rPr>
                <w:rFonts w:ascii="Arial" w:hAnsi="Arial" w:cs="Arial"/>
                <w:i/>
                <w:color w:val="FF0000"/>
                <w:szCs w:val="20"/>
              </w:rPr>
              <w:t>(Describa los requisitos que deberá cumplir el estudiante para aprobar y/o promocionar el espacio curricular. Especifique condiciones para alumnos regulares y libres.)</w:t>
            </w:r>
          </w:p>
        </w:tc>
      </w:tr>
      <w:tr w:rsidR="00225B98" w:rsidRPr="00A1561E" w:rsidTr="00774CA0">
        <w:tc>
          <w:tcPr>
            <w:tcW w:w="9356" w:type="dxa"/>
            <w:gridSpan w:val="5"/>
            <w:shd w:val="clear" w:color="auto" w:fill="auto"/>
          </w:tcPr>
          <w:p w:rsidR="00F72C49" w:rsidRPr="00577B55" w:rsidRDefault="00F72C49" w:rsidP="00F72C49">
            <w:pPr>
              <w:widowControl/>
              <w:numPr>
                <w:ilvl w:val="0"/>
                <w:numId w:val="2"/>
              </w:numPr>
              <w:autoSpaceDE/>
              <w:autoSpaceDN/>
              <w:adjustRightInd/>
              <w:jc w:val="both"/>
              <w:rPr>
                <w:rFonts w:ascii="Arial" w:hAnsi="Arial" w:cs="Arial"/>
                <w:sz w:val="22"/>
                <w:szCs w:val="22"/>
                <w:lang w:val="es-AR"/>
              </w:rPr>
            </w:pPr>
            <w:r w:rsidRPr="00577B55">
              <w:rPr>
                <w:rFonts w:ascii="Arial" w:hAnsi="Arial" w:cs="Arial"/>
                <w:sz w:val="22"/>
                <w:szCs w:val="22"/>
                <w:lang w:val="es-AR"/>
              </w:rPr>
              <w:t xml:space="preserve">Para aprobar la materia los alumnos </w:t>
            </w:r>
            <w:r w:rsidRPr="00577B55">
              <w:rPr>
                <w:rFonts w:ascii="Arial" w:hAnsi="Arial" w:cs="Arial"/>
                <w:b/>
                <w:sz w:val="22"/>
                <w:szCs w:val="22"/>
                <w:lang w:val="es-AR"/>
              </w:rPr>
              <w:t>REGULARES</w:t>
            </w:r>
            <w:r w:rsidRPr="00577B55">
              <w:rPr>
                <w:rFonts w:ascii="Arial" w:hAnsi="Arial" w:cs="Arial"/>
                <w:sz w:val="22"/>
                <w:szCs w:val="22"/>
                <w:lang w:val="es-AR"/>
              </w:rPr>
              <w:t xml:space="preserve"> deberán aprobar un examen final escrito u oral, en el que serán evaluados acerca de contenidos teóricos y prácticos de la materia.</w:t>
            </w:r>
          </w:p>
          <w:p w:rsidR="00F72C49" w:rsidRPr="00577B55" w:rsidRDefault="00F72C49" w:rsidP="00F72C49">
            <w:pPr>
              <w:widowControl/>
              <w:numPr>
                <w:ilvl w:val="0"/>
                <w:numId w:val="2"/>
              </w:numPr>
              <w:autoSpaceDE/>
              <w:autoSpaceDN/>
              <w:adjustRightInd/>
              <w:jc w:val="both"/>
              <w:rPr>
                <w:rFonts w:ascii="Arial" w:hAnsi="Arial" w:cs="Arial"/>
                <w:sz w:val="22"/>
                <w:szCs w:val="22"/>
                <w:lang w:val="es-AR"/>
              </w:rPr>
            </w:pPr>
            <w:r w:rsidRPr="00577B55">
              <w:rPr>
                <w:rFonts w:ascii="Arial" w:hAnsi="Arial" w:cs="Arial"/>
                <w:sz w:val="22"/>
                <w:szCs w:val="22"/>
                <w:lang w:val="es-AR"/>
              </w:rPr>
              <w:t>Para aprobar la materia los alumnos</w:t>
            </w:r>
            <w:r w:rsidRPr="00577B55">
              <w:rPr>
                <w:rFonts w:ascii="Arial" w:hAnsi="Arial" w:cs="Arial"/>
                <w:b/>
                <w:sz w:val="22"/>
                <w:szCs w:val="22"/>
                <w:lang w:val="es-AR"/>
              </w:rPr>
              <w:t xml:space="preserve"> LIBRES</w:t>
            </w:r>
            <w:r w:rsidRPr="00577B55">
              <w:rPr>
                <w:rFonts w:ascii="Arial" w:hAnsi="Arial" w:cs="Arial"/>
                <w:sz w:val="22"/>
                <w:szCs w:val="22"/>
                <w:lang w:val="es-AR"/>
              </w:rPr>
              <w:t xml:space="preserve"> (aquellos alumnos que no hayan obtenido la regularidad), deberán: </w:t>
            </w:r>
          </w:p>
          <w:p w:rsidR="00F72C49" w:rsidRPr="00577B55" w:rsidRDefault="00F72C49" w:rsidP="00F72C49">
            <w:pPr>
              <w:widowControl/>
              <w:numPr>
                <w:ilvl w:val="1"/>
                <w:numId w:val="2"/>
              </w:numPr>
              <w:autoSpaceDE/>
              <w:autoSpaceDN/>
              <w:adjustRightInd/>
              <w:jc w:val="both"/>
              <w:rPr>
                <w:rFonts w:ascii="Arial" w:hAnsi="Arial" w:cs="Arial"/>
                <w:sz w:val="22"/>
                <w:szCs w:val="22"/>
                <w:lang w:val="es-ES_tradnl"/>
              </w:rPr>
            </w:pPr>
            <w:r w:rsidRPr="00577B55">
              <w:rPr>
                <w:rFonts w:ascii="Arial" w:hAnsi="Arial" w:cs="Arial"/>
                <w:sz w:val="22"/>
                <w:szCs w:val="22"/>
                <w:lang w:val="es-AR"/>
              </w:rPr>
              <w:t xml:space="preserve">aprobar un examen escrito que abarca todos los contenidos prácticos del programa con un puntaje mínimo de 60 y luego, </w:t>
            </w:r>
          </w:p>
          <w:p w:rsidR="00F72C49" w:rsidRPr="008E2BA8" w:rsidRDefault="00F72C49" w:rsidP="00F72C49">
            <w:pPr>
              <w:widowControl/>
              <w:numPr>
                <w:ilvl w:val="1"/>
                <w:numId w:val="2"/>
              </w:numPr>
              <w:autoSpaceDE/>
              <w:autoSpaceDN/>
              <w:adjustRightInd/>
              <w:jc w:val="both"/>
              <w:rPr>
                <w:rFonts w:ascii="Arial" w:hAnsi="Arial" w:cs="Arial"/>
                <w:sz w:val="22"/>
                <w:szCs w:val="22"/>
                <w:lang w:val="es-ES_tradnl"/>
              </w:rPr>
            </w:pPr>
            <w:r w:rsidRPr="00577B55">
              <w:rPr>
                <w:rFonts w:ascii="Arial" w:hAnsi="Arial" w:cs="Arial"/>
                <w:sz w:val="22"/>
                <w:szCs w:val="22"/>
                <w:lang w:val="es-AR"/>
              </w:rPr>
              <w:t>un examen escrito u oral en las mismas condiciones que el alumno regular</w:t>
            </w:r>
            <w:r>
              <w:rPr>
                <w:rFonts w:ascii="Arial" w:hAnsi="Arial" w:cs="Arial"/>
                <w:sz w:val="22"/>
                <w:szCs w:val="22"/>
                <w:lang w:val="es-AR"/>
              </w:rPr>
              <w:t>.</w:t>
            </w:r>
          </w:p>
          <w:p w:rsidR="00225B98" w:rsidRPr="00AF00D4" w:rsidRDefault="00225B98" w:rsidP="00774CA0">
            <w:pPr>
              <w:ind w:left="885"/>
              <w:jc w:val="both"/>
              <w:rPr>
                <w:rFonts w:ascii="Arial" w:hAnsi="Arial" w:cs="Arial"/>
                <w:sz w:val="22"/>
                <w:szCs w:val="22"/>
                <w:lang w:val="es-ES_tradnl"/>
              </w:rPr>
            </w:pPr>
          </w:p>
        </w:tc>
      </w:tr>
      <w:tr w:rsidR="00225B98" w:rsidRPr="00A1561E" w:rsidTr="00774CA0">
        <w:tc>
          <w:tcPr>
            <w:tcW w:w="6521" w:type="dxa"/>
            <w:shd w:val="clear" w:color="auto" w:fill="auto"/>
          </w:tcPr>
          <w:p w:rsidR="00225B98" w:rsidRPr="00A1561E" w:rsidRDefault="00225B98" w:rsidP="00774CA0">
            <w:pPr>
              <w:spacing w:line="200" w:lineRule="exact"/>
              <w:rPr>
                <w:rFonts w:ascii="Arial" w:hAnsi="Arial" w:cs="Arial"/>
                <w:sz w:val="22"/>
                <w:szCs w:val="22"/>
              </w:rPr>
            </w:pPr>
            <w:r w:rsidRPr="00A1561E">
              <w:rPr>
                <w:rFonts w:ascii="Arial" w:hAnsi="Arial" w:cs="Arial"/>
                <w:b/>
                <w:sz w:val="22"/>
                <w:szCs w:val="22"/>
              </w:rPr>
              <w:t>PROMOCIONABLE</w:t>
            </w:r>
            <w:r w:rsidRPr="00A1561E">
              <w:rPr>
                <w:rFonts w:ascii="Arial" w:hAnsi="Arial" w:cs="Arial"/>
                <w:sz w:val="22"/>
                <w:szCs w:val="22"/>
              </w:rPr>
              <w:t xml:space="preserve"> </w:t>
            </w:r>
            <w:r w:rsidRPr="00EA334B">
              <w:rPr>
                <w:rFonts w:ascii="Arial" w:hAnsi="Arial" w:cs="Arial"/>
                <w:i/>
                <w:color w:val="FF0000"/>
                <w:szCs w:val="20"/>
              </w:rPr>
              <w:t>(Marque con una cruz la respuesta correcta)</w:t>
            </w:r>
          </w:p>
        </w:tc>
        <w:tc>
          <w:tcPr>
            <w:tcW w:w="709" w:type="dxa"/>
            <w:shd w:val="clear" w:color="auto" w:fill="auto"/>
          </w:tcPr>
          <w:p w:rsidR="00225B98" w:rsidRPr="00A1561E" w:rsidRDefault="00225B98" w:rsidP="00774CA0">
            <w:pPr>
              <w:spacing w:line="200" w:lineRule="exact"/>
              <w:rPr>
                <w:rFonts w:ascii="Arial" w:hAnsi="Arial" w:cs="Arial"/>
                <w:sz w:val="22"/>
                <w:szCs w:val="22"/>
              </w:rPr>
            </w:pPr>
            <w:r w:rsidRPr="00A1561E">
              <w:rPr>
                <w:rFonts w:ascii="Arial" w:hAnsi="Arial" w:cs="Arial"/>
                <w:sz w:val="22"/>
                <w:szCs w:val="22"/>
              </w:rPr>
              <w:t>SI</w:t>
            </w:r>
          </w:p>
        </w:tc>
        <w:tc>
          <w:tcPr>
            <w:tcW w:w="708" w:type="dxa"/>
            <w:shd w:val="clear" w:color="auto" w:fill="auto"/>
          </w:tcPr>
          <w:p w:rsidR="00225B98" w:rsidRPr="00A1561E" w:rsidRDefault="00225B98" w:rsidP="00774CA0">
            <w:pPr>
              <w:spacing w:line="200" w:lineRule="exact"/>
              <w:rPr>
                <w:rFonts w:ascii="Arial" w:hAnsi="Arial" w:cs="Arial"/>
                <w:sz w:val="22"/>
                <w:szCs w:val="22"/>
              </w:rPr>
            </w:pPr>
          </w:p>
        </w:tc>
        <w:tc>
          <w:tcPr>
            <w:tcW w:w="709" w:type="dxa"/>
            <w:shd w:val="clear" w:color="auto" w:fill="auto"/>
          </w:tcPr>
          <w:p w:rsidR="00225B98" w:rsidRPr="00A1561E" w:rsidRDefault="00225B98" w:rsidP="00774CA0">
            <w:pPr>
              <w:spacing w:line="200" w:lineRule="exact"/>
              <w:rPr>
                <w:rFonts w:ascii="Arial" w:hAnsi="Arial" w:cs="Arial"/>
                <w:sz w:val="22"/>
                <w:szCs w:val="22"/>
              </w:rPr>
            </w:pPr>
            <w:r w:rsidRPr="00A1561E">
              <w:rPr>
                <w:rFonts w:ascii="Arial" w:hAnsi="Arial" w:cs="Arial"/>
                <w:sz w:val="22"/>
                <w:szCs w:val="22"/>
              </w:rPr>
              <w:t>NO</w:t>
            </w:r>
          </w:p>
        </w:tc>
        <w:tc>
          <w:tcPr>
            <w:tcW w:w="709" w:type="dxa"/>
            <w:shd w:val="clear" w:color="auto" w:fill="auto"/>
          </w:tcPr>
          <w:p w:rsidR="00225B98" w:rsidRPr="00A1561E" w:rsidRDefault="00603C81" w:rsidP="00774CA0">
            <w:pPr>
              <w:spacing w:line="200" w:lineRule="exact"/>
              <w:rPr>
                <w:rFonts w:ascii="Arial" w:hAnsi="Arial" w:cs="Arial"/>
                <w:sz w:val="22"/>
                <w:szCs w:val="22"/>
              </w:rPr>
            </w:pPr>
            <w:r>
              <w:rPr>
                <w:rFonts w:ascii="Arial" w:hAnsi="Arial" w:cs="Arial"/>
                <w:sz w:val="22"/>
                <w:szCs w:val="22"/>
              </w:rPr>
              <w:t>X</w:t>
            </w:r>
          </w:p>
        </w:tc>
      </w:tr>
    </w:tbl>
    <w:p w:rsidR="00225B98" w:rsidRPr="00A1561E" w:rsidRDefault="00225B98" w:rsidP="00225B98">
      <w:pPr>
        <w:spacing w:line="200" w:lineRule="exact"/>
        <w:rPr>
          <w:rFonts w:ascii="Arial" w:hAnsi="Arial" w:cs="Arial"/>
          <w:b/>
          <w:i/>
          <w:sz w:val="22"/>
          <w:szCs w:val="22"/>
        </w:rPr>
      </w:pPr>
    </w:p>
    <w:p w:rsidR="00225B98" w:rsidRPr="00A1561E" w:rsidRDefault="001624FA" w:rsidP="00225B98">
      <w:pPr>
        <w:spacing w:line="200" w:lineRule="exact"/>
        <w:rPr>
          <w:rFonts w:ascii="Arial" w:hAnsi="Arial" w:cs="Arial"/>
          <w:b/>
          <w:i/>
          <w:sz w:val="22"/>
          <w:szCs w:val="22"/>
        </w:rPr>
      </w:pPr>
      <w:r>
        <w:rPr>
          <w:rFonts w:ascii="Arial" w:hAnsi="Arial" w:cs="Arial"/>
          <w:b/>
          <w:i/>
          <w:noProof/>
          <w:sz w:val="22"/>
          <w:szCs w:val="22"/>
          <w:lang w:val="en-US"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76200</wp:posOffset>
                </wp:positionV>
                <wp:extent cx="1304925" cy="8572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1304925" cy="857250"/>
                        </a:xfrm>
                        <a:prstGeom prst="rect">
                          <a:avLst/>
                        </a:prstGeom>
                        <a:solidFill>
                          <a:schemeClr val="lt1"/>
                        </a:solidFill>
                        <a:ln w="6350">
                          <a:noFill/>
                        </a:ln>
                      </wps:spPr>
                      <wps:txbx>
                        <w:txbxContent>
                          <w:p w:rsidR="001624FA" w:rsidRDefault="001624FA">
                            <w:r w:rsidRPr="00493230">
                              <w:rPr>
                                <w:noProof/>
                                <w:lang w:val="en-US"/>
                              </w:rPr>
                              <w:drawing>
                                <wp:inline distT="0" distB="0" distL="0" distR="0" wp14:anchorId="641A8341" wp14:editId="682A44A1">
                                  <wp:extent cx="1049020" cy="735028"/>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020" cy="7350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1.55pt;margin-top:6pt;width:102.7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" fillcolor="white [3201]" stroked="f" strokeweight=".5pt">
                <v:textbox>
                  <w:txbxContent>
                    <w:p w:rsidR="001624FA" w:rsidRDefault="001624FA">
                      <w:r w:rsidRPr="00493230">
                        <w:rPr>
                          <w:noProof/>
                          <w:lang w:val="en-US"/>
                        </w:rPr>
                        <w:drawing>
                          <wp:inline distT="0" distB="0" distL="0" distR="0" wp14:anchorId="641A8341" wp14:editId="682A44A1">
                            <wp:extent cx="1049020" cy="735028"/>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020" cy="735028"/>
                                    </a:xfrm>
                                    <a:prstGeom prst="rect">
                                      <a:avLst/>
                                    </a:prstGeom>
                                    <a:noFill/>
                                    <a:ln>
                                      <a:noFill/>
                                    </a:ln>
                                  </pic:spPr>
                                </pic:pic>
                              </a:graphicData>
                            </a:graphic>
                          </wp:inline>
                        </w:drawing>
                      </w:r>
                    </w:p>
                  </w:txbxContent>
                </v:textbox>
                <w10:wrap anchorx="margin"/>
              </v:shape>
            </w:pict>
          </mc:Fallback>
        </mc:AlternateContent>
      </w:r>
    </w:p>
    <w:p w:rsidR="00225B98" w:rsidRDefault="00225B98" w:rsidP="00225B98">
      <w:pPr>
        <w:spacing w:line="240" w:lineRule="exact"/>
        <w:rPr>
          <w:rFonts w:ascii="Arial" w:hAnsi="Arial" w:cs="Arial"/>
        </w:rPr>
      </w:pPr>
    </w:p>
    <w:p w:rsidR="002C2C42" w:rsidRDefault="002C2C42" w:rsidP="00225B98">
      <w:pPr>
        <w:spacing w:line="240" w:lineRule="exact"/>
        <w:rPr>
          <w:rFonts w:ascii="Arial" w:hAnsi="Arial" w:cs="Arial"/>
        </w:rPr>
      </w:pPr>
    </w:p>
    <w:p w:rsidR="002C2C42" w:rsidRDefault="002C2C42" w:rsidP="00225B98">
      <w:pPr>
        <w:spacing w:line="240" w:lineRule="exact"/>
        <w:rPr>
          <w:rFonts w:ascii="Arial" w:hAnsi="Arial" w:cs="Arial"/>
        </w:rPr>
      </w:pPr>
    </w:p>
    <w:p w:rsidR="001624FA" w:rsidRPr="00A1561E" w:rsidRDefault="001624FA" w:rsidP="001624FA">
      <w:pPr>
        <w:spacing w:line="240" w:lineRule="exact"/>
        <w:jc w:val="right"/>
        <w:rPr>
          <w:rFonts w:ascii="Arial" w:hAnsi="Arial" w:cs="Arial"/>
        </w:rPr>
      </w:pPr>
    </w:p>
    <w:p w:rsidR="001624FA" w:rsidRDefault="001624FA" w:rsidP="00225B98">
      <w:pPr>
        <w:pStyle w:val="Ttulo8"/>
        <w:ind w:firstLine="720"/>
        <w:rPr>
          <w:rFonts w:cs="Arial"/>
          <w:i w:val="0"/>
        </w:rPr>
      </w:pPr>
    </w:p>
    <w:p w:rsidR="001624FA" w:rsidRDefault="001624FA" w:rsidP="00225B98">
      <w:pPr>
        <w:pStyle w:val="Ttulo8"/>
        <w:ind w:firstLine="720"/>
        <w:rPr>
          <w:rFonts w:cs="Arial"/>
          <w:i w:val="0"/>
        </w:rPr>
      </w:pPr>
      <w:bookmarkStart w:id="2" w:name="_GoBack"/>
      <w:bookmarkEnd w:id="2"/>
    </w:p>
    <w:p w:rsidR="001624FA" w:rsidRPr="001624FA" w:rsidRDefault="001624FA" w:rsidP="00225B98">
      <w:pPr>
        <w:pStyle w:val="Ttulo8"/>
        <w:ind w:firstLine="720"/>
        <w:rPr>
          <w:rFonts w:cs="Arial"/>
          <w:b w:val="0"/>
          <w:i w:val="0"/>
          <w:sz w:val="22"/>
          <w:szCs w:val="22"/>
        </w:rPr>
      </w:pPr>
      <w:r w:rsidRPr="001624FA">
        <w:rPr>
          <w:rFonts w:cs="Arial"/>
          <w:b w:val="0"/>
          <w:i w:val="0"/>
          <w:sz w:val="22"/>
          <w:szCs w:val="22"/>
        </w:rPr>
        <w:t xml:space="preserve">Dr. Sebastián </w:t>
      </w:r>
      <w:proofErr w:type="spellStart"/>
      <w:r w:rsidRPr="001624FA">
        <w:rPr>
          <w:rFonts w:cs="Arial"/>
          <w:b w:val="0"/>
          <w:i w:val="0"/>
          <w:sz w:val="22"/>
          <w:szCs w:val="22"/>
        </w:rPr>
        <w:t>Simondi</w:t>
      </w:r>
      <w:proofErr w:type="spellEnd"/>
    </w:p>
    <w:p w:rsidR="00DA3CB3" w:rsidRDefault="001E4640"/>
    <w:sectPr w:rsidR="00DA3CB3" w:rsidSect="00225B98">
      <w:headerReference w:type="default" r:id="rId8"/>
      <w:footerReference w:type="even" r:id="rId9"/>
      <w:footerReference w:type="default" r:id="rId10"/>
      <w:endnotePr>
        <w:numFmt w:val="decimal"/>
      </w:endnotePr>
      <w:pgSz w:w="11905" w:h="16837"/>
      <w:pgMar w:top="2268" w:right="1418" w:bottom="1134"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40" w:rsidRDefault="001E4640" w:rsidP="00225B98">
      <w:r>
        <w:separator/>
      </w:r>
    </w:p>
  </w:endnote>
  <w:endnote w:type="continuationSeparator" w:id="0">
    <w:p w:rsidR="001E4640" w:rsidRDefault="001E4640" w:rsidP="0022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CF" w:rsidRDefault="00924136">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8F1ECF" w:rsidRDefault="001E4640">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CF" w:rsidRDefault="00924136">
    <w:pPr>
      <w:pStyle w:val="Piedepgina"/>
      <w:rPr>
        <w:rFonts w:ascii="Arial" w:hAnsi="Arial"/>
      </w:rPr>
    </w:pPr>
    <w:r>
      <w:rPr>
        <w:rFonts w:ascii="Arial" w:hAnsi="Arial"/>
        <w:snapToGrid w:val="0"/>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40" w:rsidRDefault="001E4640" w:rsidP="00225B98">
      <w:r>
        <w:separator/>
      </w:r>
    </w:p>
  </w:footnote>
  <w:footnote w:type="continuationSeparator" w:id="0">
    <w:p w:rsidR="001E4640" w:rsidRDefault="001E4640" w:rsidP="00225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7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4316"/>
      <w:gridCol w:w="4032"/>
    </w:tblGrid>
    <w:tr w:rsidR="00225B98" w:rsidTr="00774CA0">
      <w:trPr>
        <w:trHeight w:val="1134"/>
      </w:trPr>
      <w:tc>
        <w:tcPr>
          <w:tcW w:w="1029" w:type="pct"/>
        </w:tcPr>
        <w:p w:rsidR="00225B98" w:rsidRDefault="00225B98" w:rsidP="00225B98">
          <w:pPr>
            <w:pStyle w:val="Encabezado"/>
          </w:pPr>
          <w:r>
            <w:rPr>
              <w:noProof/>
              <w:lang w:val="en-US" w:eastAsia="en-US"/>
            </w:rPr>
            <w:drawing>
              <wp:anchor distT="0" distB="0" distL="114300" distR="114300" simplePos="0" relativeHeight="251659264" behindDoc="1" locked="0" layoutInCell="1" allowOverlap="1" wp14:anchorId="7D0746B4" wp14:editId="1B3059A9">
                <wp:simplePos x="0" y="0"/>
                <wp:positionH relativeFrom="page">
                  <wp:posOffset>8255</wp:posOffset>
                </wp:positionH>
                <wp:positionV relativeFrom="paragraph">
                  <wp:posOffset>34290</wp:posOffset>
                </wp:positionV>
                <wp:extent cx="1348105" cy="698500"/>
                <wp:effectExtent l="0" t="0" r="4445" b="6350"/>
                <wp:wrapTight wrapText="bothSides">
                  <wp:wrapPolygon edited="0">
                    <wp:start x="0" y="0"/>
                    <wp:lineTo x="0" y="21207"/>
                    <wp:lineTo x="21366" y="21207"/>
                    <wp:lineTo x="21366" y="0"/>
                    <wp:lineTo x="0" y="0"/>
                  </wp:wrapPolygon>
                </wp:wrapTight>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19.png"/>
                        <pic:cNvPicPr/>
                      </pic:nvPicPr>
                      <pic:blipFill rotWithShape="1">
                        <a:blip r:embed="rId1">
                          <a:extLst>
                            <a:ext uri="{28A0092B-C50C-407E-A947-70E740481C1C}">
                              <a14:useLocalDpi xmlns:a14="http://schemas.microsoft.com/office/drawing/2010/main" val="0"/>
                            </a:ext>
                          </a:extLst>
                        </a:blip>
                        <a:srcRect r="76856" b="16366"/>
                        <a:stretch/>
                      </pic:blipFill>
                      <pic:spPr bwMode="auto">
                        <a:xfrm>
                          <a:off x="0" y="0"/>
                          <a:ext cx="1348105"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53" w:type="pct"/>
        </w:tcPr>
        <w:p w:rsidR="00225B98" w:rsidRDefault="00225B98" w:rsidP="00225B98">
          <w:pPr>
            <w:pStyle w:val="Encabezado"/>
          </w:pPr>
          <w:r>
            <w:rPr>
              <w:noProof/>
              <w:lang w:val="en-US" w:eastAsia="en-US"/>
            </w:rPr>
            <w:drawing>
              <wp:anchor distT="0" distB="0" distL="114300" distR="114300" simplePos="0" relativeHeight="251660288" behindDoc="1" locked="0" layoutInCell="1" allowOverlap="1" wp14:anchorId="28EC5C06" wp14:editId="0E930B6E">
                <wp:simplePos x="0" y="0"/>
                <wp:positionH relativeFrom="page">
                  <wp:posOffset>27305</wp:posOffset>
                </wp:positionH>
                <wp:positionV relativeFrom="paragraph">
                  <wp:posOffset>20955</wp:posOffset>
                </wp:positionV>
                <wp:extent cx="1854200" cy="709295"/>
                <wp:effectExtent l="0" t="0" r="0" b="0"/>
                <wp:wrapTight wrapText="bothSides">
                  <wp:wrapPolygon edited="0">
                    <wp:start x="0" y="0"/>
                    <wp:lineTo x="0" y="20885"/>
                    <wp:lineTo x="21304" y="20885"/>
                    <wp:lineTo x="21304" y="0"/>
                    <wp:lineTo x="0" y="0"/>
                  </wp:wrapPolygon>
                </wp:wrapTight>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19.png"/>
                        <pic:cNvPicPr/>
                      </pic:nvPicPr>
                      <pic:blipFill rotWithShape="1">
                        <a:blip r:embed="rId1">
                          <a:extLst>
                            <a:ext uri="{28A0092B-C50C-407E-A947-70E740481C1C}">
                              <a14:useLocalDpi xmlns:a14="http://schemas.microsoft.com/office/drawing/2010/main" val="0"/>
                            </a:ext>
                          </a:extLst>
                        </a:blip>
                        <a:srcRect l="23400" r="40010" b="17943"/>
                        <a:stretch/>
                      </pic:blipFill>
                      <pic:spPr bwMode="auto">
                        <a:xfrm>
                          <a:off x="0" y="0"/>
                          <a:ext cx="1854200"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5B98" w:rsidRDefault="00225B98" w:rsidP="00225B98">
          <w:pPr>
            <w:pStyle w:val="Encabezado"/>
          </w:pPr>
        </w:p>
      </w:tc>
      <w:tc>
        <w:tcPr>
          <w:tcW w:w="1918" w:type="pct"/>
        </w:tcPr>
        <w:p w:rsidR="00225B98" w:rsidRDefault="00225B98" w:rsidP="00225B98">
          <w:pPr>
            <w:pStyle w:val="Encabezado"/>
          </w:pPr>
          <w:r>
            <w:rPr>
              <w:noProof/>
              <w:lang w:val="en-US" w:eastAsia="en-US"/>
            </w:rPr>
            <mc:AlternateContent>
              <mc:Choice Requires="wps">
                <w:drawing>
                  <wp:anchor distT="0" distB="0" distL="114300" distR="114300" simplePos="0" relativeHeight="251662336" behindDoc="0" locked="0" layoutInCell="1" allowOverlap="1" wp14:anchorId="3A2A25BF" wp14:editId="7DF6DF5C">
                    <wp:simplePos x="0" y="0"/>
                    <wp:positionH relativeFrom="column">
                      <wp:posOffset>-53022</wp:posOffset>
                    </wp:positionH>
                    <wp:positionV relativeFrom="paragraph">
                      <wp:posOffset>165287</wp:posOffset>
                    </wp:positionV>
                    <wp:extent cx="128329" cy="95957"/>
                    <wp:effectExtent l="0" t="21908" r="40323" b="40322"/>
                    <wp:wrapNone/>
                    <wp:docPr id="2" name="Triángulo isósceles 2"/>
                    <wp:cNvGraphicFramePr/>
                    <a:graphic xmlns:a="http://schemas.openxmlformats.org/drawingml/2006/main">
                      <a:graphicData uri="http://schemas.microsoft.com/office/word/2010/wordprocessingShape">
                        <wps:wsp>
                          <wps:cNvSpPr/>
                          <wps:spPr>
                            <a:xfrm rot="5400000">
                              <a:off x="0" y="0"/>
                              <a:ext cx="128329" cy="95957"/>
                            </a:xfrm>
                            <a:prstGeom prst="triangle">
                              <a:avLst>
                                <a:gd name="adj" fmla="val 46819"/>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AA66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6" type="#_x0000_t5" style="position:absolute;margin-left:-4.15pt;margin-top:13pt;width:10.1pt;height:7.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" adj="10113" fillcolor="black [3200]" strokecolor="black [1600]" strokeweight="1pt"/>
                </w:pict>
              </mc:Fallback>
            </mc:AlternateContent>
          </w:r>
        </w:p>
        <w:p w:rsidR="00225B98" w:rsidRDefault="00225B98" w:rsidP="00225B98">
          <w:pPr>
            <w:pStyle w:val="Encabezado"/>
            <w:rPr>
              <w:rFonts w:asciiTheme="minorHAnsi" w:hAnsiTheme="minorHAnsi" w:cstheme="minorHAnsi"/>
              <w:b/>
              <w:sz w:val="16"/>
              <w:szCs w:val="16"/>
            </w:rPr>
          </w:pPr>
          <w:r>
            <w:t xml:space="preserve"> </w:t>
          </w:r>
          <w:r w:rsidRPr="00CE2002">
            <w:rPr>
              <w:sz w:val="16"/>
              <w:szCs w:val="16"/>
            </w:rPr>
            <w:t xml:space="preserve">  </w:t>
          </w:r>
          <w:r w:rsidRPr="00CE2002">
            <w:rPr>
              <w:rFonts w:asciiTheme="minorHAnsi" w:hAnsiTheme="minorHAnsi" w:cstheme="minorHAnsi"/>
              <w:b/>
              <w:sz w:val="16"/>
              <w:szCs w:val="16"/>
            </w:rPr>
            <w:t xml:space="preserve"> 2020</w:t>
          </w:r>
        </w:p>
        <w:p w:rsidR="00225B98" w:rsidRPr="00CE2002" w:rsidRDefault="00225B98" w:rsidP="00225B98">
          <w:pPr>
            <w:pStyle w:val="Encabezado"/>
            <w:rPr>
              <w:b/>
              <w:i/>
            </w:rPr>
          </w:pPr>
          <w:r>
            <w:rPr>
              <w:noProof/>
              <w:lang w:val="en-US" w:eastAsia="en-US"/>
            </w:rPr>
            <mc:AlternateContent>
              <mc:Choice Requires="wps">
                <w:drawing>
                  <wp:anchor distT="0" distB="0" distL="114300" distR="114300" simplePos="0" relativeHeight="251661312" behindDoc="0" locked="0" layoutInCell="1" allowOverlap="1" wp14:anchorId="02E3B780" wp14:editId="75034C57">
                    <wp:simplePos x="0" y="0"/>
                    <wp:positionH relativeFrom="column">
                      <wp:posOffset>-4486275</wp:posOffset>
                    </wp:positionH>
                    <wp:positionV relativeFrom="paragraph">
                      <wp:posOffset>612775</wp:posOffset>
                    </wp:positionV>
                    <wp:extent cx="6422390" cy="8255"/>
                    <wp:effectExtent l="0" t="0" r="16510" b="29845"/>
                    <wp:wrapNone/>
                    <wp:docPr id="7" name="Conector recto 7"/>
                    <wp:cNvGraphicFramePr/>
                    <a:graphic xmlns:a="http://schemas.openxmlformats.org/drawingml/2006/main">
                      <a:graphicData uri="http://schemas.microsoft.com/office/word/2010/wordprocessingShape">
                        <wps:wsp>
                          <wps:cNvCnPr/>
                          <wps:spPr>
                            <a:xfrm>
                              <a:off x="0" y="0"/>
                              <a:ext cx="6422390" cy="825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97E932"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48.25pt" to="152.4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" strokecolor="#a5a5a5 [3206]" strokeweight=".5pt">
                    <v:stroke joinstyle="miter"/>
                  </v:line>
                </w:pict>
              </mc:Fallback>
            </mc:AlternateContent>
          </w:r>
          <w:r w:rsidRPr="00CE2002">
            <w:rPr>
              <w:rFonts w:ascii="Helvetica" w:hAnsi="Helvetica"/>
              <w:b/>
              <w:i/>
              <w:color w:val="111111"/>
              <w:sz w:val="16"/>
              <w:szCs w:val="16"/>
              <w:shd w:val="clear" w:color="auto" w:fill="F9F9F9"/>
            </w:rPr>
            <w:t xml:space="preserve">   “AÑO DEL GENERAL MANUEL BELGRANO”</w:t>
          </w:r>
        </w:p>
      </w:tc>
    </w:tr>
  </w:tbl>
  <w:p w:rsidR="008F1ECF" w:rsidRPr="00A83E34" w:rsidRDefault="001E4640" w:rsidP="00A83E34">
    <w:pPr>
      <w:pStyle w:val="Encabezado"/>
      <w:tabs>
        <w:tab w:val="clear" w:pos="4252"/>
        <w:tab w:val="clear" w:pos="8504"/>
        <w:tab w:val="left" w:pos="6555"/>
      </w:tabs>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70E7"/>
    <w:multiLevelType w:val="hybridMultilevel"/>
    <w:tmpl w:val="6848F30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E6923"/>
    <w:multiLevelType w:val="hybridMultilevel"/>
    <w:tmpl w:val="81AC3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98"/>
    <w:rsid w:val="001624FA"/>
    <w:rsid w:val="001E4640"/>
    <w:rsid w:val="00225B98"/>
    <w:rsid w:val="002834AC"/>
    <w:rsid w:val="002C2C42"/>
    <w:rsid w:val="00603C81"/>
    <w:rsid w:val="00666C25"/>
    <w:rsid w:val="00890465"/>
    <w:rsid w:val="00924136"/>
    <w:rsid w:val="00BF1D18"/>
    <w:rsid w:val="00EC5A2B"/>
    <w:rsid w:val="00F72C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AFF9B8"/>
  <w15:chartTrackingRefBased/>
  <w15:docId w15:val="{AF8EF008-664D-E142-835E-689D4172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98"/>
    <w:pPr>
      <w:widowControl w:val="0"/>
      <w:autoSpaceDE w:val="0"/>
      <w:autoSpaceDN w:val="0"/>
      <w:adjustRightInd w:val="0"/>
    </w:pPr>
    <w:rPr>
      <w:rFonts w:ascii="Courier New" w:eastAsia="Times New Roman" w:hAnsi="Courier New" w:cs="Times New Roman"/>
      <w:sz w:val="20"/>
      <w:lang w:val="es-ES" w:eastAsia="es-ES"/>
    </w:rPr>
  </w:style>
  <w:style w:type="paragraph" w:styleId="Ttulo1">
    <w:name w:val="heading 1"/>
    <w:basedOn w:val="Normal"/>
    <w:next w:val="Normal"/>
    <w:link w:val="Ttulo1Car"/>
    <w:uiPriority w:val="9"/>
    <w:qFormat/>
    <w:rsid w:val="00F72C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25B98"/>
    <w:pPr>
      <w:keepNext/>
      <w:jc w:val="both"/>
      <w:outlineLvl w:val="1"/>
    </w:pPr>
    <w:rPr>
      <w:rFonts w:ascii="Arial" w:hAnsi="Arial" w:cs="Arial"/>
      <w:b/>
      <w:bCs/>
      <w:i/>
      <w:iCs/>
      <w:sz w:val="24"/>
    </w:rPr>
  </w:style>
  <w:style w:type="paragraph" w:styleId="Ttulo3">
    <w:name w:val="heading 3"/>
    <w:basedOn w:val="Normal"/>
    <w:next w:val="Normal"/>
    <w:link w:val="Ttulo3Car"/>
    <w:qFormat/>
    <w:rsid w:val="00225B98"/>
    <w:pPr>
      <w:keepNext/>
      <w:tabs>
        <w:tab w:val="left" w:pos="-1134"/>
        <w:tab w:val="left" w:pos="-720"/>
        <w:tab w:val="left" w:pos="0"/>
        <w:tab w:val="left" w:pos="720"/>
        <w:tab w:val="left" w:pos="1303"/>
        <w:tab w:val="left" w:pos="2160"/>
      </w:tabs>
      <w:jc w:val="both"/>
      <w:outlineLvl w:val="2"/>
    </w:pPr>
    <w:rPr>
      <w:rFonts w:ascii="Arial" w:hAnsi="Arial" w:cs="Arial"/>
      <w:b/>
      <w:bCs/>
      <w:i/>
      <w:iCs/>
      <w:sz w:val="22"/>
      <w:szCs w:val="22"/>
    </w:rPr>
  </w:style>
  <w:style w:type="paragraph" w:styleId="Ttulo7">
    <w:name w:val="heading 7"/>
    <w:basedOn w:val="Normal"/>
    <w:next w:val="Normal"/>
    <w:link w:val="Ttulo7Car"/>
    <w:qFormat/>
    <w:rsid w:val="00225B98"/>
    <w:pPr>
      <w:keepNext/>
      <w:tabs>
        <w:tab w:val="left" w:pos="-1134"/>
        <w:tab w:val="left" w:pos="-720"/>
        <w:tab w:val="left" w:pos="0"/>
        <w:tab w:val="left" w:pos="720"/>
        <w:tab w:val="left" w:pos="1303"/>
        <w:tab w:val="left" w:pos="2160"/>
      </w:tabs>
      <w:jc w:val="center"/>
      <w:outlineLvl w:val="6"/>
    </w:pPr>
    <w:rPr>
      <w:rFonts w:ascii="Arial" w:hAnsi="Arial" w:cs="Arial"/>
      <w:b/>
      <w:bCs/>
      <w:i/>
      <w:iCs/>
      <w:sz w:val="22"/>
      <w:szCs w:val="22"/>
      <w:lang w:val="es-ES_tradnl"/>
    </w:rPr>
  </w:style>
  <w:style w:type="paragraph" w:styleId="Ttulo8">
    <w:name w:val="heading 8"/>
    <w:basedOn w:val="Normal"/>
    <w:next w:val="Normal"/>
    <w:link w:val="Ttulo8Car"/>
    <w:qFormat/>
    <w:rsid w:val="00225B98"/>
    <w:pPr>
      <w:keepNext/>
      <w:spacing w:before="120"/>
      <w:jc w:val="right"/>
      <w:outlineLvl w:val="7"/>
    </w:pPr>
    <w:rPr>
      <w:rFonts w:ascii="Arial" w:hAnsi="Arial"/>
      <w:b/>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25B98"/>
    <w:rPr>
      <w:rFonts w:ascii="Arial" w:eastAsia="Times New Roman" w:hAnsi="Arial" w:cs="Arial"/>
      <w:b/>
      <w:bCs/>
      <w:i/>
      <w:iCs/>
      <w:lang w:val="es-ES" w:eastAsia="es-ES"/>
    </w:rPr>
  </w:style>
  <w:style w:type="character" w:customStyle="1" w:styleId="Ttulo3Car">
    <w:name w:val="Título 3 Car"/>
    <w:basedOn w:val="Fuentedeprrafopredeter"/>
    <w:link w:val="Ttulo3"/>
    <w:rsid w:val="00225B98"/>
    <w:rPr>
      <w:rFonts w:ascii="Arial" w:eastAsia="Times New Roman" w:hAnsi="Arial" w:cs="Arial"/>
      <w:b/>
      <w:bCs/>
      <w:i/>
      <w:iCs/>
      <w:sz w:val="22"/>
      <w:szCs w:val="22"/>
      <w:lang w:val="es-ES" w:eastAsia="es-ES"/>
    </w:rPr>
  </w:style>
  <w:style w:type="character" w:customStyle="1" w:styleId="Ttulo7Car">
    <w:name w:val="Título 7 Car"/>
    <w:basedOn w:val="Fuentedeprrafopredeter"/>
    <w:link w:val="Ttulo7"/>
    <w:rsid w:val="00225B98"/>
    <w:rPr>
      <w:rFonts w:ascii="Arial" w:eastAsia="Times New Roman" w:hAnsi="Arial" w:cs="Arial"/>
      <w:b/>
      <w:bCs/>
      <w:i/>
      <w:iCs/>
      <w:sz w:val="22"/>
      <w:szCs w:val="22"/>
      <w:lang w:val="es-ES_tradnl" w:eastAsia="es-ES"/>
    </w:rPr>
  </w:style>
  <w:style w:type="character" w:customStyle="1" w:styleId="Ttulo8Car">
    <w:name w:val="Título 8 Car"/>
    <w:basedOn w:val="Fuentedeprrafopredeter"/>
    <w:link w:val="Ttulo8"/>
    <w:rsid w:val="00225B98"/>
    <w:rPr>
      <w:rFonts w:ascii="Arial" w:eastAsia="Times New Roman" w:hAnsi="Arial" w:cs="Times New Roman"/>
      <w:b/>
      <w:i/>
      <w:sz w:val="16"/>
      <w:lang w:val="es-ES" w:eastAsia="es-ES"/>
    </w:rPr>
  </w:style>
  <w:style w:type="paragraph" w:styleId="Piedepgina">
    <w:name w:val="footer"/>
    <w:basedOn w:val="Normal"/>
    <w:link w:val="PiedepginaCar"/>
    <w:rsid w:val="00225B98"/>
    <w:pPr>
      <w:tabs>
        <w:tab w:val="center" w:pos="4419"/>
        <w:tab w:val="right" w:pos="8838"/>
      </w:tabs>
    </w:pPr>
  </w:style>
  <w:style w:type="character" w:customStyle="1" w:styleId="PiedepginaCar">
    <w:name w:val="Pie de página Car"/>
    <w:basedOn w:val="Fuentedeprrafopredeter"/>
    <w:link w:val="Piedepgina"/>
    <w:rsid w:val="00225B98"/>
    <w:rPr>
      <w:rFonts w:ascii="Courier New" w:eastAsia="Times New Roman" w:hAnsi="Courier New" w:cs="Times New Roman"/>
      <w:sz w:val="20"/>
      <w:lang w:val="es-ES" w:eastAsia="es-ES"/>
    </w:rPr>
  </w:style>
  <w:style w:type="character" w:styleId="Nmerodepgina">
    <w:name w:val="page number"/>
    <w:basedOn w:val="Fuentedeprrafopredeter"/>
    <w:rsid w:val="00225B98"/>
  </w:style>
  <w:style w:type="paragraph" w:styleId="Encabezado">
    <w:name w:val="header"/>
    <w:basedOn w:val="Normal"/>
    <w:link w:val="EncabezadoCar"/>
    <w:rsid w:val="00225B98"/>
    <w:pPr>
      <w:tabs>
        <w:tab w:val="center" w:pos="4252"/>
        <w:tab w:val="right" w:pos="8504"/>
      </w:tabs>
    </w:pPr>
  </w:style>
  <w:style w:type="character" w:customStyle="1" w:styleId="EncabezadoCar">
    <w:name w:val="Encabezado Car"/>
    <w:basedOn w:val="Fuentedeprrafopredeter"/>
    <w:link w:val="Encabezado"/>
    <w:rsid w:val="00225B98"/>
    <w:rPr>
      <w:rFonts w:ascii="Courier New" w:eastAsia="Times New Roman" w:hAnsi="Courier New" w:cs="Times New Roman"/>
      <w:sz w:val="20"/>
      <w:lang w:val="es-ES" w:eastAsia="es-ES"/>
    </w:rPr>
  </w:style>
  <w:style w:type="table" w:styleId="Tablaconcuadrcula">
    <w:name w:val="Table Grid"/>
    <w:basedOn w:val="Tablanormal"/>
    <w:uiPriority w:val="39"/>
    <w:rsid w:val="00225B98"/>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2C49"/>
    <w:rPr>
      <w:rFonts w:asciiTheme="majorHAnsi" w:eastAsiaTheme="majorEastAsia" w:hAnsiTheme="majorHAnsi" w:cstheme="majorBidi"/>
      <w:color w:val="2F5496" w:themeColor="accent1" w:themeShade="BF"/>
      <w:sz w:val="32"/>
      <w:szCs w:val="32"/>
      <w:lang w:val="es-ES" w:eastAsia="es-ES"/>
    </w:rPr>
  </w:style>
  <w:style w:type="character" w:styleId="Textoennegrita">
    <w:name w:val="Strong"/>
    <w:qFormat/>
    <w:rsid w:val="00F72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971</Words>
  <Characters>5539</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Seba</cp:lastModifiedBy>
  <cp:revision>6</cp:revision>
  <dcterms:created xsi:type="dcterms:W3CDTF">2020-09-02T12:03:00Z</dcterms:created>
  <dcterms:modified xsi:type="dcterms:W3CDTF">2020-09-02T12:31:00Z</dcterms:modified>
</cp:coreProperties>
</file>